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heading=h.gjdgxs" w:id="0"/>
      <w:bookmarkEnd w:id="0"/>
      <w:r w:rsidDel="00000000" w:rsidR="00000000" w:rsidRPr="00000000">
        <w:rPr>
          <w:rtl w:val="0"/>
        </w:rPr>
        <w:t xml:space="preserve">Pupil premium strategy statement </w:t>
        <w:tab/>
      </w:r>
    </w:p>
    <w:p w:rsidR="00000000" w:rsidDel="00000000" w:rsidP="00000000" w:rsidRDefault="00000000" w:rsidRPr="00000000" w14:paraId="00000002">
      <w:pPr>
        <w:spacing w:after="0" w:lineRule="auto"/>
        <w:rPr>
          <w:rFonts w:ascii="Tahoma" w:cs="Tahoma" w:eastAsia="Tahoma" w:hAnsi="Tahoma"/>
          <w:b w:val="1"/>
          <w:sz w:val="20"/>
          <w:szCs w:val="20"/>
          <w:u w:val="single"/>
        </w:rPr>
      </w:pPr>
      <w:r w:rsidDel="00000000" w:rsidR="00000000" w:rsidRPr="00000000">
        <w:rPr>
          <w:rFonts w:ascii="Tahoma" w:cs="Tahoma" w:eastAsia="Tahoma" w:hAnsi="Tahoma"/>
          <w:b w:val="1"/>
          <w:sz w:val="20"/>
          <w:szCs w:val="20"/>
          <w:u w:val="single"/>
          <w:rtl w:val="0"/>
        </w:rPr>
        <w:t xml:space="preserve">Pupil Premium Strategic Plan 2020 – 2021</w:t>
      </w:r>
    </w:p>
    <w:p w:rsidR="00000000" w:rsidDel="00000000" w:rsidP="00000000" w:rsidRDefault="00000000" w:rsidRPr="00000000" w14:paraId="00000003">
      <w:pPr>
        <w:spacing w:after="0" w:lineRule="auto"/>
        <w:rPr>
          <w:rFonts w:ascii="Tahoma" w:cs="Tahoma" w:eastAsia="Tahoma" w:hAnsi="Tahoma"/>
          <w:b w:val="1"/>
          <w:sz w:val="20"/>
          <w:szCs w:val="20"/>
          <w:u w:val="single"/>
        </w:rPr>
      </w:pPr>
      <w:r w:rsidDel="00000000" w:rsidR="00000000" w:rsidRPr="00000000">
        <w:rPr>
          <w:rtl w:val="0"/>
        </w:rPr>
      </w:r>
    </w:p>
    <w:p w:rsidR="00000000" w:rsidDel="00000000" w:rsidP="00000000" w:rsidRDefault="00000000" w:rsidRPr="00000000" w14:paraId="00000004">
      <w:pPr>
        <w:spacing w:after="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At Buckland St. Mary Church of England Primary School, we understand that challenging socio-economic circumstances can create additional barriers to success for children.  However, we are clear that these challenges can be overcome.  The evidence base strongly suggests that the most effective way to improve outcomes for disadvantaged children is through excellent classroom teaching.  Excellent classroom teaching can be achieved by all teachers with high quality professional development, sharing of outstanding practice and open and honest conversations about learning.  </w:t>
      </w:r>
    </w:p>
    <w:p w:rsidR="00000000" w:rsidDel="00000000" w:rsidP="00000000" w:rsidRDefault="00000000" w:rsidRPr="00000000" w14:paraId="00000005">
      <w:pPr>
        <w:spacing w:after="0" w:lineRule="auto"/>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06">
      <w:pPr>
        <w:spacing w:after="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All children need opportunities to enrich their lives through experiences and school must make sure that where children are unable to access these through home, opportunities are provided for them by the school.  </w:t>
      </w:r>
    </w:p>
    <w:p w:rsidR="00000000" w:rsidDel="00000000" w:rsidP="00000000" w:rsidRDefault="00000000" w:rsidRPr="00000000" w14:paraId="00000007">
      <w:pPr>
        <w:pStyle w:val="Heading2"/>
        <w:rPr>
          <w:sz w:val="24"/>
          <w:szCs w:val="24"/>
        </w:rPr>
      </w:pPr>
      <w:bookmarkStart w:colFirst="0" w:colLast="0" w:name="_heading=h.30j0zll" w:id="1"/>
      <w:bookmarkEnd w:id="1"/>
      <w:r w:rsidDel="00000000" w:rsidR="00000000" w:rsidRPr="00000000">
        <w:rPr>
          <w:sz w:val="24"/>
          <w:szCs w:val="24"/>
          <w:rtl w:val="0"/>
        </w:rPr>
        <w:t xml:space="preserve">School overview</w:t>
      </w:r>
    </w:p>
    <w:tbl>
      <w:tblPr>
        <w:tblStyle w:val="Table1"/>
        <w:tblW w:w="9493.0" w:type="dxa"/>
        <w:jc w:val="left"/>
        <w:tblInd w:w="0.0" w:type="dxa"/>
        <w:tblLayout w:type="fixed"/>
        <w:tblLook w:val="0000"/>
      </w:tblPr>
      <w:tblGrid>
        <w:gridCol w:w="4815"/>
        <w:gridCol w:w="4678"/>
        <w:tblGridChange w:id="0">
          <w:tblGrid>
            <w:gridCol w:w="4815"/>
            <w:gridCol w:w="4678"/>
          </w:tblGrid>
        </w:tblGridChange>
      </w:tblGrid>
      <w:tr>
        <w:trPr>
          <w:trHeight w:val="381" w:hRule="atLeast"/>
        </w:trPr>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Metric</w:t>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Data</w:t>
            </w:r>
          </w:p>
        </w:tc>
      </w:tr>
      <w:tr>
        <w:trPr>
          <w:trHeight w:val="381" w:hRule="atLeast"/>
        </w:trPr>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 School name</w:t>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999999"/>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Buckland St. Mary Church of England Primary School </w:t>
            </w:r>
          </w:p>
        </w:tc>
      </w:tr>
      <w:tr>
        <w:trPr>
          <w:trHeight w:val="381" w:hRule="atLeast"/>
        </w:trPr>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Pupils in school</w:t>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rFonts w:ascii="Arial" w:cs="Arial" w:eastAsia="Arial" w:hAnsi="Arial"/>
                <w:b w:val="0"/>
                <w:i w:val="0"/>
                <w:smallCaps w:val="0"/>
                <w:strike w:val="0"/>
                <w:color w:val="999999"/>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71</w:t>
            </w:r>
          </w:p>
        </w:tc>
      </w:tr>
      <w:tr>
        <w:trPr>
          <w:trHeight w:val="381" w:hRule="atLeast"/>
        </w:trPr>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Proportion of disadvantaged pupils</w:t>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999999"/>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8%</w:t>
            </w:r>
          </w:p>
        </w:tc>
      </w:tr>
      <w:tr>
        <w:trPr>
          <w:trHeight w:val="381" w:hRule="atLeast"/>
        </w:trPr>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Pupil premium allocation this academic year</w:t>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999999"/>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£9,415</w:t>
            </w:r>
          </w:p>
        </w:tc>
      </w:tr>
      <w:tr>
        <w:trPr>
          <w:trHeight w:val="381" w:hRule="atLeast"/>
        </w:trPr>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Academic year or years covered by statement</w:t>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999999"/>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2019 – 2021 </w:t>
            </w:r>
          </w:p>
        </w:tc>
      </w:tr>
      <w:tr>
        <w:trPr>
          <w:trHeight w:val="381" w:hRule="atLeast"/>
        </w:trPr>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Publish date</w:t>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999999"/>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September 2020</w:t>
            </w:r>
          </w:p>
        </w:tc>
      </w:tr>
      <w:tr>
        <w:trPr>
          <w:trHeight w:val="381" w:hRule="atLeast"/>
        </w:trPr>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Review date</w:t>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999999"/>
                <w:sz w:val="24"/>
                <w:szCs w:val="24"/>
                <w:u w:val="none"/>
                <w:shd w:fill="auto" w:val="clear"/>
                <w:vertAlign w:val="baseline"/>
              </w:rPr>
            </w:pPr>
            <w:r w:rsidDel="00000000" w:rsidR="00000000" w:rsidRPr="00000000">
              <w:rPr>
                <w:color w:val="999999"/>
                <w:rtl w:val="0"/>
              </w:rPr>
              <w:t xml:space="preserve">April 2021</w:t>
            </w:r>
            <w:r w:rsidDel="00000000" w:rsidR="00000000" w:rsidRPr="00000000">
              <w:rPr>
                <w:rtl w:val="0"/>
              </w:rPr>
            </w:r>
          </w:p>
        </w:tc>
      </w:tr>
      <w:tr>
        <w:trPr>
          <w:trHeight w:val="381" w:hRule="atLeast"/>
        </w:trPr>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Statement authorised by</w:t>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999999"/>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Mr Gareth Nation</w:t>
            </w:r>
          </w:p>
        </w:tc>
      </w:tr>
      <w:tr>
        <w:trPr>
          <w:trHeight w:val="381" w:hRule="atLeast"/>
        </w:trPr>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Pupil premium lead</w:t>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999999"/>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Mr Gareth Nation</w:t>
            </w:r>
          </w:p>
        </w:tc>
      </w:tr>
      <w:tr>
        <w:trPr>
          <w:trHeight w:val="381" w:hRule="atLeast"/>
        </w:trPr>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Governor lead</w:t>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999999"/>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TBD</w:t>
            </w:r>
          </w:p>
        </w:tc>
      </w:tr>
    </w:tbl>
    <w:p w:rsidR="00000000" w:rsidDel="00000000" w:rsidP="00000000" w:rsidRDefault="00000000" w:rsidRPr="00000000" w14:paraId="0000001E">
      <w:pPr>
        <w:pStyle w:val="Heading2"/>
        <w:rPr>
          <w:sz w:val="24"/>
          <w:szCs w:val="24"/>
        </w:rPr>
      </w:pPr>
      <w:r w:rsidDel="00000000" w:rsidR="00000000" w:rsidRPr="00000000">
        <w:rPr>
          <w:sz w:val="24"/>
          <w:szCs w:val="24"/>
          <w:rtl w:val="0"/>
        </w:rPr>
        <w:t xml:space="preserve">Disadvantaged pupil progress scores for last academic year</w:t>
      </w:r>
    </w:p>
    <w:tbl>
      <w:tblPr>
        <w:tblStyle w:val="Table2"/>
        <w:tblW w:w="9493.0" w:type="dxa"/>
        <w:jc w:val="left"/>
        <w:tblInd w:w="0.0" w:type="dxa"/>
        <w:tblLayout w:type="fixed"/>
        <w:tblLook w:val="0000"/>
      </w:tblPr>
      <w:tblGrid>
        <w:gridCol w:w="4815"/>
        <w:gridCol w:w="4678"/>
        <w:tblGridChange w:id="0">
          <w:tblGrid>
            <w:gridCol w:w="4815"/>
            <w:gridCol w:w="4678"/>
          </w:tblGrid>
        </w:tblGridChange>
      </w:tblGrid>
      <w:tr>
        <w:trPr>
          <w:trHeight w:val="381" w:hRule="atLeast"/>
        </w:trPr>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Measure</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Score</w:t>
            </w:r>
            <w:r w:rsidDel="00000000" w:rsidR="00000000" w:rsidRPr="00000000">
              <w:rPr>
                <w:rtl w:val="0"/>
              </w:rPr>
            </w:r>
          </w:p>
        </w:tc>
      </w:tr>
      <w:tr>
        <w:trPr>
          <w:trHeight w:val="381" w:hRule="atLeast"/>
        </w:trPr>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Reading</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-Redacted-</w:t>
            </w:r>
            <w:r w:rsidDel="00000000" w:rsidR="00000000" w:rsidRPr="00000000">
              <w:rPr>
                <w:rtl w:val="0"/>
              </w:rPr>
            </w:r>
          </w:p>
        </w:tc>
      </w:tr>
      <w:tr>
        <w:trPr>
          <w:trHeight w:val="381" w:hRule="atLeast"/>
        </w:trPr>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Writing</w:t>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-Redacted-</w:t>
            </w:r>
            <w:r w:rsidDel="00000000" w:rsidR="00000000" w:rsidRPr="00000000">
              <w:rPr>
                <w:rtl w:val="0"/>
              </w:rPr>
            </w:r>
          </w:p>
        </w:tc>
      </w:tr>
      <w:tr>
        <w:trPr>
          <w:trHeight w:val="381" w:hRule="atLeast"/>
        </w:trPr>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Maths</w:t>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-Redacted-</w:t>
            </w:r>
            <w:r w:rsidDel="00000000" w:rsidR="00000000" w:rsidRPr="00000000">
              <w:rPr>
                <w:rtl w:val="0"/>
              </w:rPr>
            </w:r>
          </w:p>
        </w:tc>
      </w:tr>
    </w:tbl>
    <w:p w:rsidR="00000000" w:rsidDel="00000000" w:rsidP="00000000" w:rsidRDefault="00000000" w:rsidRPr="00000000" w14:paraId="00000027">
      <w:pPr>
        <w:pStyle w:val="Heading2"/>
        <w:rPr>
          <w:sz w:val="24"/>
          <w:szCs w:val="24"/>
        </w:rPr>
      </w:pPr>
      <w:r w:rsidDel="00000000" w:rsidR="00000000" w:rsidRPr="00000000">
        <w:rPr>
          <w:sz w:val="24"/>
          <w:szCs w:val="24"/>
          <w:rtl w:val="0"/>
        </w:rPr>
        <w:t xml:space="preserve">Strategy aims for disadvantaged pupils</w:t>
      </w:r>
    </w:p>
    <w:tbl>
      <w:tblPr>
        <w:tblStyle w:val="Table3"/>
        <w:tblW w:w="9995.0" w:type="dxa"/>
        <w:jc w:val="left"/>
        <w:tblInd w:w="0.0" w:type="dxa"/>
        <w:tblLayout w:type="fixed"/>
        <w:tblLook w:val="0000"/>
      </w:tblPr>
      <w:tblGrid>
        <w:gridCol w:w="5069"/>
        <w:gridCol w:w="4926"/>
        <w:tblGridChange w:id="0">
          <w:tblGrid>
            <w:gridCol w:w="5069"/>
            <w:gridCol w:w="4926"/>
          </w:tblGrid>
        </w:tblGridChange>
      </w:tblGrid>
      <w:tr>
        <w:trPr>
          <w:trHeight w:val="381" w:hRule="atLeast"/>
        </w:trPr>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Diminish the difference between PPG pupils and ‘other’ pupils in reading and writing </w:t>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The gap between PPG pupils and ‘other’ pupils narrows in reading and writing with the aim that progress and attainment are in line with non PPG pupils.</w:t>
            </w:r>
          </w:p>
        </w:tc>
      </w:tr>
      <w:tr>
        <w:trPr>
          <w:trHeight w:val="381" w:hRule="atLeast"/>
        </w:trPr>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Diminish the difference between PPG pupils and ‘other’ pupils in maths</w:t>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The gap between PPG pupils and ‘other’ pupils in mathematics narrows with the aim that progress and attainment are in line with non PPG pupils. </w:t>
            </w:r>
          </w:p>
        </w:tc>
      </w:tr>
      <w:tr>
        <w:trPr>
          <w:trHeight w:val="381" w:hRule="atLeast"/>
        </w:trPr>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Measure</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Score</w:t>
            </w:r>
            <w:r w:rsidDel="00000000" w:rsidR="00000000" w:rsidRPr="00000000">
              <w:rPr>
                <w:rtl w:val="0"/>
              </w:rPr>
            </w:r>
          </w:p>
        </w:tc>
      </w:tr>
      <w:tr>
        <w:trPr>
          <w:trHeight w:val="381" w:hRule="atLeast"/>
        </w:trPr>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Meeting expected standard at KS2</w:t>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-Redacted-</w:t>
            </w:r>
            <w:r w:rsidDel="00000000" w:rsidR="00000000" w:rsidRPr="00000000">
              <w:rPr>
                <w:rtl w:val="0"/>
              </w:rPr>
            </w:r>
          </w:p>
        </w:tc>
      </w:tr>
      <w:tr>
        <w:trPr>
          <w:trHeight w:val="381" w:hRule="atLeast"/>
        </w:trPr>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Achieving high standard at KS2</w:t>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808080"/>
                <w:sz w:val="24"/>
                <w:szCs w:val="24"/>
                <w:u w:val="none"/>
                <w:shd w:fill="auto" w:val="clear"/>
                <w:vertAlign w:val="baseline"/>
                <w:rtl w:val="0"/>
              </w:rPr>
              <w:t xml:space="preserve">-Redacted-</w:t>
            </w:r>
            <w:r w:rsidDel="00000000" w:rsidR="00000000" w:rsidRPr="00000000">
              <w:rPr>
                <w:rtl w:val="0"/>
              </w:rPr>
            </w:r>
          </w:p>
        </w:tc>
      </w:tr>
    </w:tbl>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tbl>
      <w:tblPr>
        <w:tblStyle w:val="Table4"/>
        <w:tblW w:w="9493.0" w:type="dxa"/>
        <w:jc w:val="left"/>
        <w:tblInd w:w="0.0" w:type="dxa"/>
        <w:tblLayout w:type="fixed"/>
        <w:tblLook w:val="0000"/>
      </w:tblPr>
      <w:tblGrid>
        <w:gridCol w:w="3539"/>
        <w:gridCol w:w="5954"/>
        <w:tblGridChange w:id="0">
          <w:tblGrid>
            <w:gridCol w:w="3539"/>
            <w:gridCol w:w="5954"/>
          </w:tblGrid>
        </w:tblGridChange>
      </w:tblGrid>
      <w:tr>
        <w:trPr>
          <w:trHeight w:val="381" w:hRule="atLeast"/>
        </w:trPr>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Measure</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Activity</w:t>
            </w:r>
          </w:p>
        </w:tc>
      </w:tr>
      <w:tr>
        <w:trPr>
          <w:trHeight w:val="381" w:hRule="atLeast"/>
        </w:trPr>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Priority 1</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i w:val="0"/>
                <w:smallCaps w:val="0"/>
                <w:strike w:val="0"/>
                <w:color w:val="999999"/>
                <w:u w:val="none"/>
                <w:shd w:fill="auto" w:val="clear"/>
                <w:vertAlign w:val="baseline"/>
              </w:rPr>
            </w:pPr>
            <w:r w:rsidDel="00000000" w:rsidR="00000000" w:rsidRPr="00000000">
              <w:rPr>
                <w:i w:val="0"/>
                <w:smallCaps w:val="0"/>
                <w:strike w:val="0"/>
                <w:color w:val="999999"/>
                <w:u w:val="none"/>
                <w:shd w:fill="auto" w:val="clear"/>
                <w:vertAlign w:val="baseline"/>
                <w:rtl w:val="0"/>
              </w:rPr>
              <w:t xml:space="preserve">Diminish the difference between PPG pupils and ‘other’ pupils in reading and writing through high quality CPD for teachers from internal and external leads. </w:t>
            </w:r>
          </w:p>
        </w:tc>
      </w:tr>
      <w:tr>
        <w:trPr>
          <w:trHeight w:val="381" w:hRule="atLeast"/>
        </w:trPr>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Priority 2</w:t>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i w:val="0"/>
                <w:smallCaps w:val="0"/>
                <w:strike w:val="0"/>
                <w:color w:val="999999"/>
                <w:u w:val="none"/>
                <w:shd w:fill="auto" w:val="clear"/>
                <w:vertAlign w:val="baseline"/>
              </w:rPr>
            </w:pPr>
            <w:r w:rsidDel="00000000" w:rsidR="00000000" w:rsidRPr="00000000">
              <w:rPr>
                <w:i w:val="0"/>
                <w:smallCaps w:val="0"/>
                <w:strike w:val="0"/>
                <w:color w:val="999999"/>
                <w:u w:val="none"/>
                <w:shd w:fill="auto" w:val="clear"/>
                <w:vertAlign w:val="baseline"/>
                <w:rtl w:val="0"/>
              </w:rPr>
              <w:t xml:space="preserve">Diminish the difference between PPG pupils and ‘other’ pupils in maths by embedding the ‘Can Do’ maths approach targeted at fluency and times tables. </w:t>
            </w:r>
          </w:p>
        </w:tc>
      </w:tr>
      <w:tr>
        <w:trPr>
          <w:trHeight w:val="381" w:hRule="atLeast"/>
        </w:trPr>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Barriers to learning these priorities address</w:t>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999999"/>
                <w:u w:val="none"/>
                <w:shd w:fill="auto" w:val="clear"/>
                <w:vertAlign w:val="baseline"/>
              </w:rPr>
            </w:pPr>
            <w:r w:rsidDel="00000000" w:rsidR="00000000" w:rsidRPr="00000000">
              <w:rPr>
                <w:i w:val="0"/>
                <w:smallCaps w:val="0"/>
                <w:strike w:val="0"/>
                <w:color w:val="999999"/>
                <w:u w:val="none"/>
                <w:shd w:fill="auto" w:val="clear"/>
                <w:vertAlign w:val="baseline"/>
                <w:rtl w:val="0"/>
              </w:rPr>
              <w:t xml:space="preserve">Ensuring all teaching staff consistently apply evidence based teaching approaches. Disruption caused by Covid 19 is likely to have significant impact on children in EYFS (particualry in maths - see </w:t>
            </w:r>
            <w:r w:rsidDel="00000000" w:rsidR="00000000" w:rsidRPr="00000000">
              <w:rPr>
                <w:i w:val="1"/>
                <w:smallCaps w:val="0"/>
                <w:strike w:val="0"/>
                <w:color w:val="999999"/>
                <w:u w:val="none"/>
                <w:shd w:fill="auto" w:val="clear"/>
                <w:vertAlign w:val="baseline"/>
                <w:rtl w:val="0"/>
              </w:rPr>
              <w:t xml:space="preserve">Sutton Trust report</w:t>
            </w:r>
            <w:r w:rsidDel="00000000" w:rsidR="00000000" w:rsidRPr="00000000">
              <w:rPr>
                <w:i w:val="0"/>
                <w:smallCaps w:val="0"/>
                <w:strike w:val="0"/>
                <w:color w:val="999999"/>
                <w:u w:val="none"/>
                <w:shd w:fill="auto" w:val="clear"/>
                <w:vertAlign w:val="baseline"/>
                <w:rtl w:val="0"/>
              </w:rPr>
              <w:t xml:space="preserve">). Several PPG children have been more reluctant to engage in home learning. </w:t>
            </w:r>
          </w:p>
        </w:tc>
      </w:tr>
      <w:tr>
        <w:trPr>
          <w:trHeight w:val="381" w:hRule="atLeast"/>
        </w:trPr>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Projected spending </w:t>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i w:val="0"/>
                <w:smallCaps w:val="0"/>
                <w:strike w:val="0"/>
                <w:color w:val="999999"/>
                <w:u w:val="none"/>
                <w:shd w:fill="auto" w:val="clear"/>
                <w:vertAlign w:val="baseline"/>
              </w:rPr>
            </w:pPr>
            <w:r w:rsidDel="00000000" w:rsidR="00000000" w:rsidRPr="00000000">
              <w:rPr>
                <w:i w:val="0"/>
                <w:smallCaps w:val="0"/>
                <w:strike w:val="0"/>
                <w:color w:val="999999"/>
                <w:u w:val="none"/>
                <w:shd w:fill="auto" w:val="clear"/>
                <w:vertAlign w:val="baseline"/>
                <w:rtl w:val="0"/>
              </w:rPr>
              <w:t xml:space="preserve">£4,000</w:t>
            </w:r>
          </w:p>
        </w:tc>
      </w:tr>
    </w:tbl>
    <w:p w:rsidR="00000000" w:rsidDel="00000000" w:rsidP="00000000" w:rsidRDefault="00000000" w:rsidRPr="00000000" w14:paraId="0000003D">
      <w:pPr>
        <w:pStyle w:val="Heading2"/>
        <w:rPr>
          <w:sz w:val="24"/>
          <w:szCs w:val="24"/>
        </w:rPr>
      </w:pPr>
      <w:r w:rsidDel="00000000" w:rsidR="00000000" w:rsidRPr="00000000">
        <w:rPr>
          <w:sz w:val="24"/>
          <w:szCs w:val="24"/>
          <w:rtl w:val="0"/>
        </w:rPr>
        <w:t xml:space="preserve">Teaching priorities for current academic year</w:t>
      </w:r>
    </w:p>
    <w:tbl>
      <w:tblPr>
        <w:tblStyle w:val="Table5"/>
        <w:tblW w:w="9486.0" w:type="dxa"/>
        <w:jc w:val="left"/>
        <w:tblInd w:w="0.0" w:type="dxa"/>
        <w:tblLayout w:type="fixed"/>
        <w:tblLook w:val="0000"/>
      </w:tblPr>
      <w:tblGrid>
        <w:gridCol w:w="2830"/>
        <w:gridCol w:w="4536"/>
        <w:gridCol w:w="2120"/>
        <w:tblGridChange w:id="0">
          <w:tblGrid>
            <w:gridCol w:w="2830"/>
            <w:gridCol w:w="4536"/>
            <w:gridCol w:w="2120"/>
          </w:tblGrid>
        </w:tblGridChange>
      </w:tblGrid>
      <w:tr>
        <w:trPr>
          <w:trHeight w:val="381" w:hRule="atLeast"/>
        </w:trPr>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Aim</w:t>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Target</w:t>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Target date </w:t>
            </w:r>
          </w:p>
        </w:tc>
      </w:tr>
      <w:tr>
        <w:trPr>
          <w:trHeight w:val="381" w:hRule="atLeast"/>
        </w:trPr>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Progress in Maths</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999999"/>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Achieve at least National Average Progress Scores</w:t>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999999"/>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July 2021</w:t>
            </w:r>
          </w:p>
        </w:tc>
      </w:tr>
      <w:tr>
        <w:trPr>
          <w:trHeight w:val="381" w:hRule="atLeast"/>
        </w:trPr>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Progress in Writing</w:t>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999999"/>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Achieve at least National Average Progress Scores</w:t>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999999"/>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July 2021</w:t>
            </w:r>
          </w:p>
        </w:tc>
      </w:tr>
      <w:tr>
        <w:trPr>
          <w:trHeight w:val="381" w:hRule="atLeast"/>
        </w:trPr>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Progress in Reading </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999999"/>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Achieve at least National Average Progress Scores</w:t>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999999"/>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July 2021</w:t>
            </w:r>
          </w:p>
        </w:tc>
      </w:tr>
      <w:tr>
        <w:trPr>
          <w:trHeight w:val="381" w:hRule="atLeast"/>
        </w:trPr>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Phonics</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999999"/>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Achieve (at least) National Average in PSC. </w:t>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999999"/>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July 2021</w:t>
            </w:r>
          </w:p>
        </w:tc>
      </w:tr>
      <w:tr>
        <w:trPr>
          <w:trHeight w:val="381" w:hRule="atLeast"/>
        </w:trPr>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Other</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999999"/>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Improve attendance of all disadvantaged children so it is at least 96%. </w:t>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999999"/>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July 2021</w:t>
            </w:r>
          </w:p>
        </w:tc>
      </w:tr>
    </w:tbl>
    <w:p w:rsidR="00000000" w:rsidDel="00000000" w:rsidP="00000000" w:rsidRDefault="00000000" w:rsidRPr="00000000" w14:paraId="00000050">
      <w:pPr>
        <w:pStyle w:val="Heading2"/>
        <w:rPr>
          <w:color w:val="000000"/>
          <w:sz w:val="22"/>
          <w:szCs w:val="22"/>
        </w:rPr>
      </w:pPr>
      <w:r w:rsidDel="00000000" w:rsidR="00000000" w:rsidRPr="00000000">
        <w:rPr>
          <w:color w:val="000000"/>
          <w:sz w:val="22"/>
          <w:szCs w:val="22"/>
          <w:rtl w:val="0"/>
        </w:rPr>
        <w:t xml:space="preserve">Remember to focus support on disadvantaged pupils reaching the expected standard in phonics check at end of year 1.</w:t>
      </w:r>
    </w:p>
    <w:p w:rsidR="00000000" w:rsidDel="00000000" w:rsidP="00000000" w:rsidRDefault="00000000" w:rsidRPr="00000000" w14:paraId="00000051">
      <w:pPr>
        <w:pStyle w:val="Heading2"/>
        <w:rPr>
          <w:color w:val="000000"/>
          <w:sz w:val="22"/>
          <w:szCs w:val="22"/>
        </w:rPr>
      </w:pPr>
      <w:r w:rsidDel="00000000" w:rsidR="00000000" w:rsidRPr="00000000">
        <w:rPr>
          <w:sz w:val="24"/>
          <w:szCs w:val="24"/>
          <w:rtl w:val="0"/>
        </w:rPr>
        <w:t xml:space="preserve">Targeted academic support for current academic year</w:t>
      </w:r>
      <w:r w:rsidDel="00000000" w:rsidR="00000000" w:rsidRPr="00000000">
        <w:rPr>
          <w:rtl w:val="0"/>
        </w:rPr>
      </w:r>
    </w:p>
    <w:tbl>
      <w:tblPr>
        <w:tblStyle w:val="Table6"/>
        <w:tblW w:w="9493.0" w:type="dxa"/>
        <w:jc w:val="left"/>
        <w:tblInd w:w="0.0" w:type="dxa"/>
        <w:tblLayout w:type="fixed"/>
        <w:tblLook w:val="0000"/>
      </w:tblPr>
      <w:tblGrid>
        <w:gridCol w:w="3539"/>
        <w:gridCol w:w="5954"/>
        <w:tblGridChange w:id="0">
          <w:tblGrid>
            <w:gridCol w:w="3539"/>
            <w:gridCol w:w="5954"/>
          </w:tblGrid>
        </w:tblGridChange>
      </w:tblGrid>
      <w:tr>
        <w:trPr>
          <w:trHeight w:val="381" w:hRule="atLeast"/>
        </w:trPr>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Measure</w:t>
            </w: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Activity</w:t>
            </w:r>
            <w:r w:rsidDel="00000000" w:rsidR="00000000" w:rsidRPr="00000000">
              <w:rPr>
                <w:rtl w:val="0"/>
              </w:rPr>
            </w:r>
          </w:p>
        </w:tc>
      </w:tr>
      <w:tr>
        <w:trPr>
          <w:trHeight w:val="381" w:hRule="atLeast"/>
        </w:trPr>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Priority 1: Maths</w:t>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999999"/>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Identify key children (RAP children) who are falling behind ARE and establish small group maths interventions.</w:t>
            </w:r>
          </w:p>
        </w:tc>
      </w:tr>
      <w:tr>
        <w:trPr>
          <w:trHeight w:val="381" w:hRule="atLeast"/>
        </w:trPr>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Priority 2: Reading / Writing</w:t>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999999"/>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Identify key children (RAP children) and work with </w:t>
            </w:r>
            <w:r w:rsidDel="00000000" w:rsidR="00000000" w:rsidRPr="00000000">
              <w:rPr>
                <w:color w:val="999999"/>
                <w:rtl w:val="0"/>
              </w:rPr>
              <w:t xml:space="preserve">families</w:t>
            </w: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 to provide necessary reading support at home. Establish small group interventions for key children. </w:t>
            </w:r>
          </w:p>
        </w:tc>
      </w:tr>
      <w:tr>
        <w:trPr>
          <w:trHeight w:val="381" w:hRule="atLeast"/>
        </w:trPr>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Barriers to learning these priorities address</w:t>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999999"/>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At times, there would appear to be a lack of consistent or effective parental support and engagement from some PPG pupils’ families. This is believed to be due to a number of factors – time to work with their child when parents are working; understanding the expectations and demands of the curriculum; understanding that pupils make greater progress when parents are involved in their education.</w:t>
            </w:r>
          </w:p>
        </w:tc>
      </w:tr>
      <w:tr>
        <w:trPr>
          <w:trHeight w:val="381" w:hRule="atLeast"/>
        </w:trPr>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Projected spending</w:t>
            </w:r>
          </w:p>
        </w:tc>
        <w:tc>
          <w:tcPr>
            <w:tcBorders>
              <w:top w:color="bfbfbf" w:space="0" w:sz="4" w:val="single"/>
              <w:left w:color="bfbfbf" w:space="0" w:sz="4" w:val="single"/>
              <w:bottom w:color="bfbfbf" w:space="0" w:sz="4" w:val="single"/>
              <w:right w:color="bfbfbf" w:space="0" w:sz="4" w:val="single"/>
            </w:tcBorders>
            <w:shd w:fill="auto" w:val="clear"/>
            <w:tcMar>
              <w:top w:w="0.0" w:type="dxa"/>
              <w:left w:w="108.0" w:type="dxa"/>
              <w:bottom w:w="0.0" w:type="dxa"/>
              <w:right w:w="108.0" w:type="dxa"/>
            </w:tcMar>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999999"/>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£3,500</w:t>
            </w:r>
          </w:p>
        </w:tc>
      </w:tr>
    </w:tbl>
    <w:p w:rsidR="00000000" w:rsidDel="00000000" w:rsidP="00000000" w:rsidRDefault="00000000" w:rsidRPr="00000000" w14:paraId="0000005C">
      <w:pPr>
        <w:pStyle w:val="Heading2"/>
        <w:rPr>
          <w:sz w:val="24"/>
          <w:szCs w:val="24"/>
        </w:rPr>
      </w:pPr>
      <w:r w:rsidDel="00000000" w:rsidR="00000000" w:rsidRPr="00000000">
        <w:rPr>
          <w:sz w:val="24"/>
          <w:szCs w:val="24"/>
          <w:rtl w:val="0"/>
        </w:rPr>
        <w:t xml:space="preserve">Wider strategies for current academic year</w:t>
      </w:r>
    </w:p>
    <w:tbl>
      <w:tblPr>
        <w:tblStyle w:val="Table7"/>
        <w:tblW w:w="9493.0" w:type="dxa"/>
        <w:jc w:val="left"/>
        <w:tblInd w:w="0.0" w:type="dxa"/>
        <w:tblLayout w:type="fixed"/>
        <w:tblLook w:val="0000"/>
      </w:tblPr>
      <w:tblGrid>
        <w:gridCol w:w="3539"/>
        <w:gridCol w:w="5954"/>
        <w:tblGridChange w:id="0">
          <w:tblGrid>
            <w:gridCol w:w="3539"/>
            <w:gridCol w:w="5954"/>
          </w:tblGrid>
        </w:tblGridChange>
      </w:tblGrid>
      <w:t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Measure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Activity</w:t>
            </w:r>
          </w:p>
        </w:tc>
      </w:tr>
      <w:t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Priority 1: Improve emotional wellbeing for pupils eligible for PP, particularly those who join the school during the academic year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999999"/>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Provide universal offer (books, trips, uniform etc) for key children. Provide ELSA support where required. Provide focused Forest School and PE sessions from trained professionals for key groups of children.  </w:t>
            </w:r>
          </w:p>
        </w:tc>
      </w:tr>
      <w:t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Priority 2: Increased attendance rates for pupils eligible for PP</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999999"/>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Support children and families as required and continue to follow the Attendance Policy rigorously. </w:t>
            </w:r>
          </w:p>
        </w:tc>
      </w:tr>
      <w:t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tl w:val="0"/>
              </w:rPr>
              <w:t xml:space="preserve">Barriers to learning these priorities address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64">
            <w:pPr>
              <w:rPr>
                <w:color w:val="999999"/>
              </w:rPr>
            </w:pPr>
            <w:r w:rsidDel="00000000" w:rsidR="00000000" w:rsidRPr="00000000">
              <w:rPr>
                <w:color w:val="999999"/>
                <w:rtl w:val="0"/>
              </w:rPr>
              <w:t xml:space="preserve">Attendance rates for pupils eligible for PPG (disadvantaged) are low. This reduces their school hours and causes them to fall behind on average. See ‘Attendance Concerns for September Report’.  </w:t>
            </w:r>
          </w:p>
        </w:tc>
      </w:tr>
      <w:t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Projected spending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999999"/>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£1,415</w:t>
            </w:r>
          </w:p>
        </w:tc>
      </w:tr>
    </w:tbl>
    <w:p w:rsidR="00000000" w:rsidDel="00000000" w:rsidP="00000000" w:rsidRDefault="00000000" w:rsidRPr="00000000" w14:paraId="00000067">
      <w:pPr>
        <w:pStyle w:val="Heading2"/>
        <w:rPr>
          <w:sz w:val="24"/>
          <w:szCs w:val="24"/>
        </w:rPr>
      </w:pPr>
      <w:r w:rsidDel="00000000" w:rsidR="00000000" w:rsidRPr="00000000">
        <w:rPr>
          <w:rtl w:val="0"/>
        </w:rPr>
      </w:r>
    </w:p>
    <w:p w:rsidR="00000000" w:rsidDel="00000000" w:rsidP="00000000" w:rsidRDefault="00000000" w:rsidRPr="00000000" w14:paraId="00000068">
      <w:pPr>
        <w:pStyle w:val="Heading2"/>
        <w:rPr>
          <w:sz w:val="24"/>
          <w:szCs w:val="24"/>
        </w:rPr>
      </w:pPr>
      <w:r w:rsidDel="00000000" w:rsidR="00000000" w:rsidRPr="00000000">
        <w:rPr>
          <w:sz w:val="24"/>
          <w:szCs w:val="24"/>
          <w:rtl w:val="0"/>
        </w:rPr>
        <w:t xml:space="preserve">Monitoring and Implementation</w:t>
      </w:r>
    </w:p>
    <w:tbl>
      <w:tblPr>
        <w:tblStyle w:val="Table8"/>
        <w:tblW w:w="9493.0" w:type="dxa"/>
        <w:jc w:val="left"/>
        <w:tblInd w:w="0.0" w:type="dxa"/>
        <w:tblLayout w:type="fixed"/>
        <w:tblLook w:val="0000"/>
      </w:tblPr>
      <w:tblGrid>
        <w:gridCol w:w="1980"/>
        <w:gridCol w:w="3685"/>
        <w:gridCol w:w="3828"/>
        <w:tblGridChange w:id="0">
          <w:tblGrid>
            <w:gridCol w:w="1980"/>
            <w:gridCol w:w="3685"/>
            <w:gridCol w:w="3828"/>
          </w:tblGrid>
        </w:tblGridChange>
      </w:tblGrid>
      <w:t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Area</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Challenge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Mitigating action</w:t>
            </w:r>
          </w:p>
        </w:tc>
      </w:tr>
      <w:t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Teaching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999999"/>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Ensuring time for Subject Champions to support teachers.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999999"/>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SLT to provide suitable leadership and management time as well as </w:t>
            </w:r>
            <w:r w:rsidDel="00000000" w:rsidR="00000000" w:rsidRPr="00000000">
              <w:rPr>
                <w:color w:val="999999"/>
                <w:rtl w:val="0"/>
              </w:rPr>
              <w:t xml:space="preserve">opportunities</w:t>
            </w: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 for effective CPD sessions. </w:t>
            </w:r>
          </w:p>
        </w:tc>
      </w:tr>
      <w:t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Targeted support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999999"/>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Limited hours of trained professionals to support key groups / individuals.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999999"/>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HoS and Lead Teacher to assist and provide CPD for identified staff. </w:t>
            </w:r>
          </w:p>
        </w:tc>
      </w:tr>
      <w:t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rFonts w:ascii="Arial" w:cs="Arial" w:eastAsia="Arial" w:hAnsi="Arial"/>
                <w:b w:val="0"/>
                <w:i w:val="0"/>
                <w:smallCaps w:val="0"/>
                <w:strike w:val="0"/>
                <w:color w:val="0d0d0d"/>
                <w:sz w:val="22"/>
                <w:szCs w:val="22"/>
                <w:u w:val="none"/>
                <w:shd w:fill="auto" w:val="clear"/>
                <w:vertAlign w:val="baseline"/>
              </w:rPr>
            </w:pPr>
            <w:r w:rsidDel="00000000" w:rsidR="00000000" w:rsidRPr="00000000">
              <w:rPr>
                <w:rFonts w:ascii="Arial" w:cs="Arial" w:eastAsia="Arial" w:hAnsi="Arial"/>
                <w:b w:val="0"/>
                <w:i w:val="0"/>
                <w:smallCaps w:val="0"/>
                <w:strike w:val="0"/>
                <w:color w:val="0d0d0d"/>
                <w:sz w:val="22"/>
                <w:szCs w:val="22"/>
                <w:u w:val="none"/>
                <w:shd w:fill="auto" w:val="clear"/>
                <w:vertAlign w:val="baseline"/>
                <w:rtl w:val="0"/>
              </w:rPr>
              <w:t xml:space="preserve">Wider strategies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0" w:right="57" w:firstLine="0"/>
              <w:jc w:val="left"/>
              <w:rPr>
                <w:rFonts w:ascii="Arial" w:cs="Arial" w:eastAsia="Arial" w:hAnsi="Arial"/>
                <w:b w:val="0"/>
                <w:i w:val="0"/>
                <w:smallCaps w:val="0"/>
                <w:strike w:val="0"/>
                <w:color w:val="999999"/>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Parental engagement with required support.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999999"/>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Create greater </w:t>
            </w:r>
            <w:r w:rsidDel="00000000" w:rsidR="00000000" w:rsidRPr="00000000">
              <w:rPr>
                <w:color w:val="999999"/>
                <w:rtl w:val="0"/>
              </w:rPr>
              <w:t xml:space="preserve">opportunities</w:t>
            </w: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 to </w:t>
            </w:r>
            <w:r w:rsidDel="00000000" w:rsidR="00000000" w:rsidRPr="00000000">
              <w:rPr>
                <w:color w:val="999999"/>
                <w:rtl w:val="0"/>
              </w:rPr>
              <w:t xml:space="preserve">involve</w:t>
            </w: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 parents in school </w:t>
            </w:r>
            <w:r w:rsidDel="00000000" w:rsidR="00000000" w:rsidRPr="00000000">
              <w:rPr>
                <w:color w:val="999999"/>
                <w:rtl w:val="0"/>
              </w:rPr>
              <w:t xml:space="preserve">activities</w:t>
            </w: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 and continue to establish strong </w:t>
            </w:r>
            <w:r w:rsidDel="00000000" w:rsidR="00000000" w:rsidRPr="00000000">
              <w:rPr>
                <w:color w:val="999999"/>
                <w:rtl w:val="0"/>
              </w:rPr>
              <w:t xml:space="preserve">relationships</w:t>
            </w: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 with families. </w:t>
            </w:r>
          </w:p>
        </w:tc>
      </w:tr>
    </w:tbl>
    <w:p w:rsidR="00000000" w:rsidDel="00000000" w:rsidP="00000000" w:rsidRDefault="00000000" w:rsidRPr="00000000" w14:paraId="00000075">
      <w:pPr>
        <w:pStyle w:val="Heading2"/>
        <w:rPr>
          <w:sz w:val="24"/>
          <w:szCs w:val="24"/>
        </w:rPr>
      </w:pPr>
      <w:r w:rsidDel="00000000" w:rsidR="00000000" w:rsidRPr="00000000">
        <w:rPr>
          <w:sz w:val="24"/>
          <w:szCs w:val="24"/>
          <w:rtl w:val="0"/>
        </w:rPr>
        <w:t xml:space="preserve">Review: last year’s aims and outcomes</w:t>
      </w:r>
    </w:p>
    <w:tbl>
      <w:tblPr>
        <w:tblStyle w:val="Table9"/>
        <w:tblW w:w="9486.0" w:type="dxa"/>
        <w:jc w:val="left"/>
        <w:tblInd w:w="0.0" w:type="dxa"/>
        <w:tblLayout w:type="fixed"/>
        <w:tblLook w:val="0000"/>
      </w:tblPr>
      <w:tblGrid>
        <w:gridCol w:w="4743"/>
        <w:gridCol w:w="4743"/>
        <w:tblGridChange w:id="0">
          <w:tblGrid>
            <w:gridCol w:w="4743"/>
            <w:gridCol w:w="4743"/>
          </w:tblGrid>
        </w:tblGridChange>
      </w:tblGrid>
      <w:t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Aim</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1"/>
                <w:i w:val="0"/>
                <w:smallCaps w:val="0"/>
                <w:strike w:val="0"/>
                <w:color w:val="0d0d0d"/>
                <w:sz w:val="22"/>
                <w:szCs w:val="22"/>
                <w:u w:val="none"/>
                <w:shd w:fill="auto" w:val="clear"/>
                <w:vertAlign w:val="baseline"/>
              </w:rPr>
            </w:pPr>
            <w:r w:rsidDel="00000000" w:rsidR="00000000" w:rsidRPr="00000000">
              <w:rPr>
                <w:rFonts w:ascii="Arial" w:cs="Arial" w:eastAsia="Arial" w:hAnsi="Arial"/>
                <w:b w:val="1"/>
                <w:i w:val="0"/>
                <w:smallCaps w:val="0"/>
                <w:strike w:val="0"/>
                <w:color w:val="0d0d0d"/>
                <w:sz w:val="22"/>
                <w:szCs w:val="22"/>
                <w:u w:val="none"/>
                <w:shd w:fill="auto" w:val="clear"/>
                <w:vertAlign w:val="baseline"/>
                <w:rtl w:val="0"/>
              </w:rPr>
              <w:t xml:space="preserve">Outcome</w:t>
            </w:r>
          </w:p>
        </w:tc>
      </w:tr>
      <w:t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Tahoma" w:cs="Tahoma" w:eastAsia="Tahoma" w:hAnsi="Tahoma"/>
                <w:b w:val="0"/>
                <w:i w:val="0"/>
                <w:smallCaps w:val="0"/>
                <w:strike w:val="0"/>
                <w:color w:val="0d0d0d"/>
                <w:sz w:val="24"/>
                <w:szCs w:val="24"/>
                <w:u w:val="none"/>
                <w:shd w:fill="auto" w:val="clear"/>
                <w:vertAlign w:val="baseline"/>
                <w:rtl w:val="0"/>
              </w:rPr>
              <w:t xml:space="preserve">Diminish the difference between PP pupils and ‘other’ pupils in maths, reading and writing.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999999"/>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RAP children </w:t>
            </w:r>
            <w:r w:rsidDel="00000000" w:rsidR="00000000" w:rsidRPr="00000000">
              <w:rPr>
                <w:color w:val="999999"/>
                <w:rtl w:val="0"/>
              </w:rPr>
              <w:t xml:space="preserve">identified</w:t>
            </w: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 supported and monitored. Disruption caused by Covd 19 meant reliable data until March only. See ‘2020-2021 </w:t>
            </w:r>
            <w:r w:rsidDel="00000000" w:rsidR="00000000" w:rsidRPr="00000000">
              <w:rPr>
                <w:color w:val="999999"/>
                <w:rtl w:val="0"/>
              </w:rPr>
              <w:t xml:space="preserve">Autumn</w:t>
            </w: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 Achievement Report’.  </w:t>
            </w:r>
          </w:p>
        </w:tc>
      </w:tr>
      <w:t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Tahoma" w:cs="Tahoma" w:eastAsia="Tahoma" w:hAnsi="Tahoma"/>
                <w:b w:val="0"/>
                <w:i w:val="0"/>
                <w:smallCaps w:val="0"/>
                <w:strike w:val="0"/>
                <w:color w:val="0d0d0d"/>
                <w:sz w:val="24"/>
                <w:szCs w:val="24"/>
                <w:u w:val="none"/>
                <w:shd w:fill="auto" w:val="clear"/>
                <w:vertAlign w:val="baseline"/>
                <w:rtl w:val="0"/>
              </w:rPr>
              <w:t xml:space="preserve">Improve emotional wellbeing for pupils eligible for PP, particularly those who join the school during the academic year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999999"/>
                <w:sz w:val="24"/>
                <w:szCs w:val="24"/>
                <w:u w:val="none"/>
                <w:shd w:fill="auto" w:val="clear"/>
                <w:vertAlign w:val="baseline"/>
              </w:rPr>
            </w:pP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ELSA support for key children established and continued during lockdown. ‘Soft data’ such as social interactions at playtimes and communication with parents shows key children improving in key areas. </w:t>
            </w:r>
          </w:p>
        </w:tc>
      </w:tr>
      <w:t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Tahoma" w:cs="Tahoma" w:eastAsia="Tahoma" w:hAnsi="Tahoma"/>
                <w:b w:val="0"/>
                <w:i w:val="0"/>
                <w:smallCaps w:val="0"/>
                <w:strike w:val="0"/>
                <w:color w:val="0d0d0d"/>
                <w:sz w:val="24"/>
                <w:szCs w:val="24"/>
                <w:u w:val="none"/>
                <w:shd w:fill="auto" w:val="clear"/>
                <w:vertAlign w:val="baseline"/>
                <w:rtl w:val="0"/>
              </w:rPr>
              <w:t xml:space="preserve">Increased attendance rates for pupils eligible for PP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60" w:before="60" w:line="240" w:lineRule="auto"/>
              <w:ind w:left="57" w:right="57" w:firstLine="0"/>
              <w:jc w:val="left"/>
              <w:rPr>
                <w:rFonts w:ascii="Arial" w:cs="Arial" w:eastAsia="Arial" w:hAnsi="Arial"/>
                <w:b w:val="0"/>
                <w:i w:val="0"/>
                <w:smallCaps w:val="0"/>
                <w:strike w:val="0"/>
                <w:color w:val="999999"/>
                <w:sz w:val="24"/>
                <w:szCs w:val="24"/>
                <w:u w:val="none"/>
                <w:shd w:fill="auto" w:val="clear"/>
                <w:vertAlign w:val="baseline"/>
              </w:rPr>
            </w:pPr>
            <w:r w:rsidDel="00000000" w:rsidR="00000000" w:rsidRPr="00000000">
              <w:rPr>
                <w:color w:val="999999"/>
                <w:rtl w:val="0"/>
              </w:rPr>
              <w:t xml:space="preserve">Attendance</w:t>
            </w:r>
            <w:r w:rsidDel="00000000" w:rsidR="00000000" w:rsidRPr="00000000">
              <w:rPr>
                <w:rFonts w:ascii="Arial" w:cs="Arial" w:eastAsia="Arial" w:hAnsi="Arial"/>
                <w:b w:val="0"/>
                <w:i w:val="0"/>
                <w:smallCaps w:val="0"/>
                <w:strike w:val="0"/>
                <w:color w:val="999999"/>
                <w:sz w:val="24"/>
                <w:szCs w:val="24"/>
                <w:u w:val="none"/>
                <w:shd w:fill="auto" w:val="clear"/>
                <w:vertAlign w:val="baseline"/>
                <w:rtl w:val="0"/>
              </w:rPr>
              <w:t xml:space="preserve"> Policy rigorously applied, key families supported with issues regarding lateness and supported provided where required. See ‘Attendance Concerns for September Report’ </w:t>
            </w:r>
          </w:p>
        </w:tc>
      </w:tr>
    </w:tbl>
    <w:p w:rsidR="00000000" w:rsidDel="00000000" w:rsidP="00000000" w:rsidRDefault="00000000" w:rsidRPr="00000000" w14:paraId="0000007E">
      <w:pPr>
        <w:rPr>
          <w:b w:val="1"/>
          <w:color w:val="104f75"/>
        </w:rPr>
      </w:pPr>
      <w:r w:rsidDel="00000000" w:rsidR="00000000" w:rsidRPr="00000000">
        <w:rPr>
          <w:rtl w:val="0"/>
        </w:rPr>
      </w:r>
    </w:p>
    <w:sectPr>
      <w:headerReference r:id="rId7" w:type="first"/>
      <w:footerReference r:id="rId8" w:type="default"/>
      <w:pgSz w:h="16838" w:w="11906" w:orient="portrait"/>
      <w:pgMar w:bottom="1134" w:top="1134" w:left="1134" w:right="1276"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4513"/>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Fonts w:ascii="Arial" w:cs="Arial" w:eastAsia="Arial" w:hAnsi="Arial"/>
        <w:b w:val="0"/>
        <w:i w:val="0"/>
        <w:smallCaps w:val="0"/>
        <w:strike w:val="0"/>
        <w:color w:val="0d0d0d"/>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tabs>
        <w:tab w:val="center" w:pos="4513"/>
        <w:tab w:val="right" w:pos="9026"/>
      </w:tabs>
      <w:spacing w:after="0" w:line="240" w:lineRule="auto"/>
      <w:jc w:val="center"/>
      <w:rPr>
        <w:rFonts w:ascii="Tahoma" w:cs="Tahoma" w:eastAsia="Tahoma" w:hAnsi="Tahoma"/>
        <w:sz w:val="16"/>
        <w:szCs w:val="16"/>
      </w:rPr>
    </w:pPr>
    <w:r w:rsidDel="00000000" w:rsidR="00000000" w:rsidRPr="00000000">
      <w:rPr>
        <w:rFonts w:ascii="Tahoma" w:cs="Tahoma" w:eastAsia="Tahoma" w:hAnsi="Tahoma"/>
        <w:sz w:val="16"/>
        <w:szCs w:val="16"/>
        <w:rtl w:val="0"/>
      </w:rPr>
      <w:t xml:space="preserve">‘ That they may have life, life in all its fullness. ‘ John 10:10</w:t>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759055" cy="695485"/>
          <wp:effectExtent b="0" l="0" r="0" t="0"/>
          <wp:wrapSquare wrapText="bothSides" distB="0" distT="0" distL="0" distR="0"/>
          <wp:docPr descr="https://lh3.googleusercontent.com/94EFJ0m9zJJsX7rBnmRNjDLmOLMsIgmhpQnCmMynX8NdBBGbqY-C8ua6Ad9Gt79QKaqwS4vhNkcZZHosWlGZhF8_E48jdc_irUFbHA6i2aHvNdHhGKsa-baJov7eqBI7qEeHxSXd" id="4" name="image1.jpg"/>
          <a:graphic>
            <a:graphicData uri="http://schemas.openxmlformats.org/drawingml/2006/picture">
              <pic:pic>
                <pic:nvPicPr>
                  <pic:cNvPr descr="https://lh3.googleusercontent.com/94EFJ0m9zJJsX7rBnmRNjDLmOLMsIgmhpQnCmMynX8NdBBGbqY-C8ua6Ad9Gt79QKaqwS4vhNkcZZHosWlGZhF8_E48jdc_irUFbHA6i2aHvNdHhGKsa-baJov7eqBI7qEeHxSXd" id="0" name="image1.jpg"/>
                  <pic:cNvPicPr preferRelativeResize="0"/>
                </pic:nvPicPr>
                <pic:blipFill>
                  <a:blip r:embed="rId1"/>
                  <a:srcRect b="0" l="0" r="0" t="0"/>
                  <a:stretch>
                    <a:fillRect/>
                  </a:stretch>
                </pic:blipFill>
                <pic:spPr>
                  <a:xfrm>
                    <a:off x="0" y="0"/>
                    <a:ext cx="759055" cy="695485"/>
                  </a:xfrm>
                  <a:prstGeom prst="rect"/>
                  <a:ln/>
                </pic:spPr>
              </pic:pic>
            </a:graphicData>
          </a:graphic>
        </wp:anchor>
      </w:drawing>
    </w:r>
  </w:p>
  <w:p w:rsidR="00000000" w:rsidDel="00000000" w:rsidP="00000000" w:rsidRDefault="00000000" w:rsidRPr="00000000" w14:paraId="00000080">
    <w:pPr>
      <w:spacing w:after="0" w:line="276" w:lineRule="auto"/>
      <w:jc w:val="center"/>
      <w:rPr>
        <w:rFonts w:ascii="Tahoma" w:cs="Tahoma" w:eastAsia="Tahoma" w:hAnsi="Tahoma"/>
        <w:sz w:val="16"/>
        <w:szCs w:val="16"/>
      </w:rPr>
    </w:pPr>
    <w:r w:rsidDel="00000000" w:rsidR="00000000" w:rsidRPr="00000000">
      <w:rPr>
        <w:rFonts w:ascii="Tahoma" w:cs="Tahoma" w:eastAsia="Tahoma" w:hAnsi="Tahoma"/>
        <w:sz w:val="16"/>
        <w:szCs w:val="16"/>
        <w:rtl w:val="0"/>
      </w:rPr>
      <w:t xml:space="preserve"> </w:t>
    </w:r>
  </w:p>
  <w:p w:rsidR="00000000" w:rsidDel="00000000" w:rsidP="00000000" w:rsidRDefault="00000000" w:rsidRPr="00000000" w14:paraId="00000081">
    <w:pPr>
      <w:spacing w:after="0" w:line="276" w:lineRule="auto"/>
      <w:jc w:val="center"/>
      <w:rPr>
        <w:rFonts w:ascii="Tahoma" w:cs="Tahoma" w:eastAsia="Tahoma" w:hAnsi="Tahoma"/>
        <w:sz w:val="16"/>
        <w:szCs w:val="16"/>
      </w:rPr>
    </w:pPr>
    <w:r w:rsidDel="00000000" w:rsidR="00000000" w:rsidRPr="00000000">
      <w:rPr>
        <w:rFonts w:ascii="Tahoma" w:cs="Tahoma" w:eastAsia="Tahoma" w:hAnsi="Tahoma"/>
        <w:sz w:val="16"/>
        <w:szCs w:val="16"/>
        <w:rtl w:val="0"/>
      </w:rPr>
      <w:t xml:space="preserve">At BSM C of E Primary School everyone matters. We strive to be an inclusive community providing an outstanding education for all. Our lives are enriched through the teaching of Christian Values to grow as global citizens in an ever-changing world.</w:t>
    </w:r>
  </w:p>
  <w:p w:rsidR="00000000" w:rsidDel="00000000" w:rsidP="00000000" w:rsidRDefault="00000000" w:rsidRPr="00000000" w14:paraId="00000082">
    <w:pPr>
      <w:spacing w:after="0" w:line="276" w:lineRule="auto"/>
      <w:jc w:val="center"/>
      <w:rPr>
        <w:rFonts w:ascii="Tahoma" w:cs="Tahoma" w:eastAsia="Tahoma" w:hAnsi="Tahoma"/>
        <w:sz w:val="16"/>
        <w:szCs w:val="16"/>
      </w:rPr>
    </w:pPr>
    <w:r w:rsidDel="00000000" w:rsidR="00000000" w:rsidRPr="00000000">
      <w:rPr>
        <w:rFonts w:ascii="Tahoma" w:cs="Tahoma" w:eastAsia="Tahoma" w:hAnsi="Tahoma"/>
        <w:sz w:val="16"/>
        <w:szCs w:val="16"/>
        <w:rtl w:val="0"/>
      </w:rPr>
      <w:t xml:space="preserve"> </w:t>
    </w:r>
  </w:p>
  <w:p w:rsidR="00000000" w:rsidDel="00000000" w:rsidP="00000000" w:rsidRDefault="00000000" w:rsidRPr="00000000" w14:paraId="00000083">
    <w:pPr>
      <w:spacing w:after="0" w:line="276" w:lineRule="auto"/>
      <w:jc w:val="center"/>
      <w:rPr>
        <w:color w:val="4a86e8"/>
      </w:rPr>
    </w:pPr>
    <w:r w:rsidDel="00000000" w:rsidR="00000000" w:rsidRPr="00000000">
      <w:rPr>
        <w:rFonts w:ascii="Tahoma" w:cs="Tahoma" w:eastAsia="Tahoma" w:hAnsi="Tahoma"/>
        <w:color w:val="1f2a5d"/>
        <w:sz w:val="16"/>
        <w:szCs w:val="16"/>
        <w:rtl w:val="0"/>
      </w:rPr>
      <w:t xml:space="preserve">The Christian values that we promote are: </w:t>
    </w:r>
    <w:r w:rsidDel="00000000" w:rsidR="00000000" w:rsidRPr="00000000">
      <w:rPr>
        <w:rFonts w:ascii="Tahoma" w:cs="Tahoma" w:eastAsia="Tahoma" w:hAnsi="Tahoma"/>
        <w:b w:val="1"/>
        <w:color w:val="1f2a5d"/>
        <w:sz w:val="16"/>
        <w:szCs w:val="16"/>
        <w:rtl w:val="0"/>
      </w:rPr>
      <w:t xml:space="preserve">Respect, Responsibility, Perseverance, Integrity, Tolerance </w:t>
    </w:r>
    <w:r w:rsidDel="00000000" w:rsidR="00000000" w:rsidRPr="00000000">
      <w:rPr>
        <w:rFonts w:ascii="Tahoma" w:cs="Tahoma" w:eastAsia="Tahoma" w:hAnsi="Tahoma"/>
        <w:color w:val="1f2a5d"/>
        <w:sz w:val="16"/>
        <w:szCs w:val="16"/>
        <w:rtl w:val="0"/>
      </w:rPr>
      <w:t xml:space="preserve">and</w:t>
    </w:r>
    <w:r w:rsidDel="00000000" w:rsidR="00000000" w:rsidRPr="00000000">
      <w:rPr>
        <w:rFonts w:ascii="Tahoma" w:cs="Tahoma" w:eastAsia="Tahoma" w:hAnsi="Tahoma"/>
        <w:b w:val="1"/>
        <w:color w:val="1f2a5d"/>
        <w:sz w:val="16"/>
        <w:szCs w:val="16"/>
        <w:rtl w:val="0"/>
      </w:rPr>
      <w:t xml:space="preserve"> Courage.</w:t>
    </w: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d0d0d"/>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0d0d0d"/>
        <w:sz w:val="24"/>
        <w:szCs w:val="24"/>
        <w:lang w:val="en-GB"/>
      </w:rPr>
    </w:rPrDefault>
    <w:pPrDefault>
      <w:pPr>
        <w:spacing w:after="24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b w:val="1"/>
      <w:color w:val="104f75"/>
      <w:sz w:val="36"/>
      <w:szCs w:val="36"/>
    </w:rPr>
  </w:style>
  <w:style w:type="paragraph" w:styleId="Heading2">
    <w:name w:val="heading 2"/>
    <w:basedOn w:val="Normal"/>
    <w:next w:val="Normal"/>
    <w:pPr>
      <w:keepNext w:val="1"/>
      <w:spacing w:before="480" w:line="240" w:lineRule="auto"/>
    </w:pPr>
    <w:rPr>
      <w:b w:val="1"/>
      <w:color w:val="104f75"/>
      <w:sz w:val="32"/>
      <w:szCs w:val="32"/>
    </w:rPr>
  </w:style>
  <w:style w:type="paragraph" w:styleId="Heading3">
    <w:name w:val="heading 3"/>
    <w:basedOn w:val="Normal"/>
    <w:next w:val="Normal"/>
    <w:pPr>
      <w:keepNext w:val="1"/>
      <w:spacing w:before="360" w:line="240" w:lineRule="auto"/>
    </w:pPr>
    <w:rPr>
      <w:b w:val="1"/>
      <w:color w:val="104f75"/>
      <w:sz w:val="28"/>
      <w:szCs w:val="28"/>
    </w:rPr>
  </w:style>
  <w:style w:type="paragraph" w:styleId="Heading4">
    <w:name w:val="heading 4"/>
    <w:basedOn w:val="Normal"/>
    <w:next w:val="Normal"/>
    <w:pPr>
      <w:keepNext w:val="1"/>
      <w:spacing w:before="240" w:line="240" w:lineRule="auto"/>
    </w:pPr>
    <w:rPr>
      <w:b w:val="1"/>
      <w:color w:val="104f75"/>
      <w:sz w:val="24"/>
      <w:szCs w:val="24"/>
    </w:rPr>
  </w:style>
  <w:style w:type="paragraph" w:styleId="Heading5">
    <w:name w:val="heading 5"/>
    <w:basedOn w:val="Normal"/>
    <w:next w:val="Normal"/>
    <w:pPr>
      <w:spacing w:after="60" w:before="240" w:lineRule="auto"/>
      <w:ind w:left="1008" w:hanging="1008"/>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1152" w:hanging="1152"/>
    </w:pPr>
    <w:rPr>
      <w:rFonts w:ascii="Calibri" w:cs="Calibri" w:eastAsia="Calibri" w:hAnsi="Calibri"/>
      <w:b w:val="1"/>
    </w:rPr>
  </w:style>
  <w:style w:type="paragraph" w:styleId="Title">
    <w:name w:val="Title"/>
    <w:basedOn w:val="Normal"/>
    <w:next w:val="Normal"/>
    <w:pPr>
      <w:spacing w:before="240" w:line="240" w:lineRule="auto"/>
    </w:pPr>
    <w:rPr>
      <w:b w:val="1"/>
      <w:color w:val="104f75"/>
      <w:sz w:val="96"/>
      <w:szCs w:val="96"/>
    </w:rPr>
  </w:style>
  <w:style w:type="paragraph" w:styleId="Normal" w:default="1">
    <w:name w:val="Normal"/>
    <w:qFormat w:val="1"/>
    <w:pPr>
      <w:suppressAutoHyphens w:val="1"/>
      <w:spacing w:after="240" w:line="288" w:lineRule="auto"/>
    </w:pPr>
    <w:rPr>
      <w:color w:val="0d0d0d"/>
      <w:sz w:val="24"/>
      <w:szCs w:val="24"/>
    </w:rPr>
  </w:style>
  <w:style w:type="paragraph" w:styleId="Heading1">
    <w:name w:val="heading 1"/>
    <w:basedOn w:val="Normal"/>
    <w:next w:val="Normal"/>
    <w:uiPriority w:val="9"/>
    <w:qFormat w:val="1"/>
    <w:pPr>
      <w:pageBreakBefore w:val="1"/>
      <w:spacing w:line="240" w:lineRule="auto"/>
      <w:outlineLvl w:val="0"/>
    </w:pPr>
    <w:rPr>
      <w:b w:val="1"/>
      <w:color w:val="104f75"/>
      <w:sz w:val="36"/>
    </w:rPr>
  </w:style>
  <w:style w:type="paragraph" w:styleId="Heading2">
    <w:name w:val="heading 2"/>
    <w:basedOn w:val="Normal"/>
    <w:next w:val="Normal"/>
    <w:uiPriority w:val="9"/>
    <w:unhideWhenUsed w:val="1"/>
    <w:qFormat w:val="1"/>
    <w:pPr>
      <w:keepNext w:val="1"/>
      <w:spacing w:before="480" w:line="240" w:lineRule="auto"/>
      <w:outlineLvl w:val="1"/>
    </w:pPr>
    <w:rPr>
      <w:b w:val="1"/>
      <w:color w:val="104f75"/>
      <w:sz w:val="32"/>
      <w:szCs w:val="32"/>
    </w:rPr>
  </w:style>
  <w:style w:type="paragraph" w:styleId="Heading3">
    <w:name w:val="heading 3"/>
    <w:basedOn w:val="Heading2"/>
    <w:next w:val="Normal"/>
    <w:uiPriority w:val="9"/>
    <w:semiHidden w:val="1"/>
    <w:unhideWhenUsed w:val="1"/>
    <w:qFormat w:val="1"/>
    <w:pPr>
      <w:spacing w:before="360"/>
      <w:outlineLvl w:val="2"/>
    </w:pPr>
    <w:rPr>
      <w:bCs w:val="1"/>
      <w:sz w:val="28"/>
      <w:szCs w:val="28"/>
    </w:rPr>
  </w:style>
  <w:style w:type="paragraph" w:styleId="Heading4">
    <w:name w:val="heading 4"/>
    <w:basedOn w:val="Heading2"/>
    <w:next w:val="Normal"/>
    <w:uiPriority w:val="9"/>
    <w:semiHidden w:val="1"/>
    <w:unhideWhenUsed w:val="1"/>
    <w:qFormat w:val="1"/>
    <w:pPr>
      <w:spacing w:before="240"/>
      <w:outlineLvl w:val="3"/>
    </w:pPr>
    <w:rPr>
      <w:bCs w:val="1"/>
      <w:sz w:val="24"/>
      <w:szCs w:val="28"/>
    </w:rPr>
  </w:style>
  <w:style w:type="paragraph" w:styleId="Heading5">
    <w:name w:val="heading 5"/>
    <w:basedOn w:val="Normal"/>
    <w:next w:val="Normal"/>
    <w:uiPriority w:val="9"/>
    <w:semiHidden w:val="1"/>
    <w:unhideWhenUsed w:val="1"/>
    <w:qFormat w:val="1"/>
    <w:pPr>
      <w:numPr>
        <w:ilvl w:val="4"/>
        <w:numId w:val="1"/>
      </w:numPr>
      <w:spacing w:after="60" w:before="240"/>
      <w:outlineLvl w:val="4"/>
    </w:pPr>
    <w:rPr>
      <w:rFonts w:ascii="Calibri" w:hAnsi="Calibri"/>
      <w:b w:val="1"/>
      <w:bCs w:val="1"/>
      <w:i w:val="1"/>
      <w:iCs w:val="1"/>
      <w:sz w:val="26"/>
      <w:szCs w:val="26"/>
    </w:rPr>
  </w:style>
  <w:style w:type="paragraph" w:styleId="Heading6">
    <w:name w:val="heading 6"/>
    <w:basedOn w:val="Normal"/>
    <w:next w:val="Normal"/>
    <w:uiPriority w:val="9"/>
    <w:semiHidden w:val="1"/>
    <w:unhideWhenUsed w:val="1"/>
    <w:qFormat w:val="1"/>
    <w:pPr>
      <w:numPr>
        <w:ilvl w:val="5"/>
        <w:numId w:val="1"/>
      </w:numPr>
      <w:spacing w:after="60" w:before="240"/>
      <w:outlineLvl w:val="5"/>
    </w:pPr>
    <w:rPr>
      <w:rFonts w:ascii="Calibri" w:hAnsi="Calibri"/>
      <w:b w:val="1"/>
      <w:bCs w:val="1"/>
      <w:szCs w:val="22"/>
    </w:rPr>
  </w:style>
  <w:style w:type="paragraph" w:styleId="Heading7">
    <w:name w:val="heading 7"/>
    <w:basedOn w:val="Normal"/>
    <w:next w:val="Normal"/>
    <w:pPr>
      <w:numPr>
        <w:ilvl w:val="6"/>
        <w:numId w:val="1"/>
      </w:numPr>
      <w:spacing w:after="60" w:before="240"/>
      <w:outlineLvl w:val="6"/>
    </w:pPr>
    <w:rPr>
      <w:rFonts w:ascii="Calibri" w:hAnsi="Calibri"/>
    </w:rPr>
  </w:style>
  <w:style w:type="paragraph" w:styleId="Heading8">
    <w:name w:val="heading 8"/>
    <w:basedOn w:val="Normal"/>
    <w:next w:val="Normal"/>
    <w:pPr>
      <w:numPr>
        <w:ilvl w:val="7"/>
        <w:numId w:val="1"/>
      </w:numPr>
      <w:spacing w:after="60" w:before="240"/>
      <w:outlineLvl w:val="7"/>
    </w:pPr>
    <w:rPr>
      <w:rFonts w:ascii="Calibri" w:hAnsi="Calibri"/>
      <w:i w:val="1"/>
      <w:iCs w:val="1"/>
    </w:rPr>
  </w:style>
  <w:style w:type="paragraph" w:styleId="Heading9">
    <w:name w:val="heading 9"/>
    <w:basedOn w:val="Normal"/>
    <w:next w:val="Normal"/>
    <w:pPr>
      <w:numPr>
        <w:ilvl w:val="8"/>
        <w:numId w:val="1"/>
      </w:numPr>
      <w:spacing w:after="60" w:before="240"/>
      <w:outlineLvl w:val="8"/>
    </w:pPr>
    <w:rPr>
      <w:rFonts w:ascii="Cambria" w:hAnsi="Cambria"/>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WWOutlineListStyle" w:customStyle="1">
    <w:name w:val="WW_OutlineListStyle"/>
    <w:basedOn w:val="NoList"/>
    <w:pPr>
      <w:numPr>
        <w:numId w:val="1"/>
      </w:numPr>
    </w:pPr>
  </w:style>
  <w:style w:type="character" w:styleId="Heading1Char" w:customStyle="1">
    <w:name w:val="Heading 1 Char"/>
    <w:rPr>
      <w:b w:val="1"/>
      <w:color w:val="104f75"/>
      <w:sz w:val="36"/>
      <w:szCs w:val="24"/>
    </w:rPr>
  </w:style>
  <w:style w:type="character" w:styleId="Heading2Char" w:customStyle="1">
    <w:name w:val="Heading 2 Char"/>
    <w:rPr>
      <w:b w:val="1"/>
      <w:color w:val="104f75"/>
      <w:sz w:val="32"/>
      <w:szCs w:val="32"/>
    </w:rPr>
  </w:style>
  <w:style w:type="character" w:styleId="Heading3Char" w:customStyle="1">
    <w:name w:val="Heading 3 Char"/>
    <w:rPr>
      <w:b w:val="1"/>
      <w:bCs w:val="1"/>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val="1"/>
    </w:pPr>
    <w:rPr>
      <w:rFonts w:cs="Arial"/>
      <w:b w:val="1"/>
      <w:color w:val="365f91"/>
      <w:sz w:val="36"/>
      <w:szCs w:val="28"/>
      <w:lang w:eastAsia="ja-JP"/>
    </w:rPr>
  </w:style>
  <w:style w:type="paragraph" w:styleId="TitleText" w:customStyle="1">
    <w:name w:val="TitleText"/>
    <w:basedOn w:val="Normal"/>
    <w:pPr>
      <w:spacing w:before="3600" w:line="240" w:lineRule="auto"/>
    </w:pPr>
    <w:rPr>
      <w:rFonts w:cs="Arial"/>
      <w:b w:val="1"/>
      <w:color w:val="104f75"/>
      <w:sz w:val="92"/>
      <w:szCs w:val="92"/>
    </w:rPr>
  </w:style>
  <w:style w:type="character" w:styleId="TitleTextChar" w:customStyle="1">
    <w:name w:val="TitleText Char"/>
    <w:rPr>
      <w:rFonts w:cs="Arial"/>
      <w:b w:val="1"/>
      <w:color w:val="104f75"/>
      <w:sz w:val="92"/>
      <w:szCs w:val="92"/>
    </w:rPr>
  </w:style>
  <w:style w:type="paragraph" w:styleId="SubtitleText" w:customStyle="1">
    <w:name w:val="SubtitleText"/>
    <w:basedOn w:val="Normal"/>
    <w:pPr>
      <w:spacing w:after="1520"/>
    </w:pPr>
    <w:rPr>
      <w:rFonts w:cs="Arial"/>
      <w:b w:val="1"/>
      <w:color w:val="104f75"/>
      <w:sz w:val="48"/>
      <w:szCs w:val="48"/>
    </w:rPr>
  </w:style>
  <w:style w:type="character" w:styleId="SubtitleTextChar" w:customStyle="1">
    <w:name w:val="SubtitleText Char"/>
    <w:rPr>
      <w:rFonts w:cs="Arial"/>
      <w:b w:val="1"/>
      <w:color w:val="104f75"/>
      <w:sz w:val="48"/>
      <w:szCs w:val="48"/>
    </w:rPr>
  </w:style>
  <w:style w:type="paragraph" w:styleId="ListBullet">
    <w:name w:val="List Bullet"/>
    <w:basedOn w:val="ListBullet5"/>
    <w:pPr>
      <w:numPr>
        <w:numId w:val="4"/>
      </w:numPr>
    </w:pPr>
  </w:style>
  <w:style w:type="paragraph" w:styleId="TOC1">
    <w:name w:val="toc 1"/>
    <w:basedOn w:val="Normal"/>
    <w:next w:val="Normal"/>
    <w:autoRedefine w:val="1"/>
    <w:pPr>
      <w:tabs>
        <w:tab w:val="right" w:pos="9498"/>
      </w:tabs>
      <w:spacing w:after="120"/>
    </w:pPr>
  </w:style>
  <w:style w:type="paragraph" w:styleId="TOC2">
    <w:name w:val="toc 2"/>
    <w:basedOn w:val="Normal"/>
    <w:next w:val="Normal"/>
    <w:autoRedefine w:val="1"/>
    <w:pPr>
      <w:tabs>
        <w:tab w:val="right" w:pos="9498"/>
      </w:tabs>
      <w:spacing w:after="120"/>
      <w:ind w:left="238"/>
    </w:pPr>
  </w:style>
  <w:style w:type="paragraph" w:styleId="TOC3">
    <w:name w:val="toc 3"/>
    <w:basedOn w:val="Normal"/>
    <w:next w:val="Normal"/>
    <w:autoRedefine w:val="1"/>
    <w:pPr>
      <w:tabs>
        <w:tab w:val="right" w:pos="9498"/>
      </w:tabs>
      <w:spacing w:after="120"/>
      <w:ind w:left="480"/>
    </w:pPr>
  </w:style>
  <w:style w:type="paragraph" w:styleId="CopyrightBox" w:customStyle="1">
    <w:name w:val="CopyrightBox"/>
    <w:basedOn w:val="Normal"/>
  </w:style>
  <w:style w:type="character" w:styleId="CopyrightBoxChar" w:customStyle="1">
    <w:name w:val="CopyrightBox Char"/>
    <w:rPr>
      <w:color w:val="0d0d0d"/>
      <w:sz w:val="24"/>
      <w:szCs w:val="24"/>
    </w:rPr>
  </w:style>
  <w:style w:type="paragraph" w:styleId="CopyrightSpacing" w:customStyle="1">
    <w:name w:val="CopyrightSpacing"/>
    <w:basedOn w:val="Normal"/>
    <w:pPr>
      <w:spacing w:after="120" w:before="6000"/>
    </w:pPr>
  </w:style>
  <w:style w:type="character" w:styleId="CopyrightSpacingChar" w:customStyle="1">
    <w:name w:val="CopyrightSpacing Char"/>
    <w:rPr>
      <w:sz w:val="24"/>
      <w:szCs w:val="24"/>
    </w:rPr>
  </w:style>
  <w:style w:type="paragraph" w:styleId="Title">
    <w:name w:val="Title"/>
    <w:basedOn w:val="Normal"/>
    <w:next w:val="Normal"/>
    <w:uiPriority w:val="10"/>
    <w:qFormat w:val="1"/>
    <w:pPr>
      <w:spacing w:before="240" w:line="240" w:lineRule="auto"/>
    </w:pPr>
    <w:rPr>
      <w:b w:val="1"/>
      <w:color w:val="104f75"/>
      <w:sz w:val="96"/>
      <w:szCs w:val="120"/>
    </w:rPr>
  </w:style>
  <w:style w:type="character" w:styleId="TitleChar" w:customStyle="1">
    <w:name w:val="Title Char"/>
    <w:rPr>
      <w:rFonts w:ascii="Arial" w:cs="Arial" w:hAnsi="Arial"/>
      <w:b w:val="1"/>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3"/>
      </w:numPr>
    </w:pPr>
  </w:style>
  <w:style w:type="paragraph" w:styleId="ListParagraph">
    <w:name w:val="List Paragraph"/>
    <w:basedOn w:val="Normal"/>
    <w:pPr>
      <w:numPr>
        <w:numId w:val="7"/>
      </w:numPr>
    </w:pPr>
  </w:style>
  <w:style w:type="paragraph" w:styleId="Caption">
    <w:name w:val="caption"/>
    <w:basedOn w:val="Normal"/>
    <w:next w:val="Normal"/>
    <w:pPr>
      <w:spacing w:after="120" w:before="120"/>
      <w:jc w:val="center"/>
    </w:pPr>
    <w:rPr>
      <w:b w:val="1"/>
      <w:bCs w:val="1"/>
      <w:color w:val="000000"/>
      <w:sz w:val="20"/>
      <w:szCs w:val="20"/>
    </w:rPr>
  </w:style>
  <w:style w:type="character" w:styleId="Heading4Char" w:customStyle="1">
    <w:name w:val="Heading 4 Char"/>
    <w:rPr>
      <w:b w:val="1"/>
      <w:bCs w:val="1"/>
      <w:color w:val="104f75"/>
      <w:sz w:val="24"/>
      <w:szCs w:val="28"/>
    </w:rPr>
  </w:style>
  <w:style w:type="character" w:styleId="Heading5Char" w:customStyle="1">
    <w:name w:val="Heading 5 Char"/>
    <w:rPr>
      <w:rFonts w:ascii="Calibri" w:hAnsi="Calibri"/>
      <w:b w:val="1"/>
      <w:bCs w:val="1"/>
      <w:i w:val="1"/>
      <w:iCs w:val="1"/>
      <w:sz w:val="26"/>
      <w:szCs w:val="26"/>
    </w:rPr>
  </w:style>
  <w:style w:type="character" w:styleId="Heading6Char" w:customStyle="1">
    <w:name w:val="Heading 6 Char"/>
    <w:rPr>
      <w:rFonts w:ascii="Calibri" w:hAnsi="Calibri"/>
      <w:b w:val="1"/>
      <w:bCs w:val="1"/>
      <w:sz w:val="22"/>
      <w:szCs w:val="22"/>
    </w:rPr>
  </w:style>
  <w:style w:type="character" w:styleId="Heading7Char" w:customStyle="1">
    <w:name w:val="Heading 7 Char"/>
    <w:rPr>
      <w:rFonts w:ascii="Calibri" w:hAnsi="Calibri"/>
      <w:sz w:val="24"/>
      <w:szCs w:val="24"/>
    </w:rPr>
  </w:style>
  <w:style w:type="character" w:styleId="Heading8Char" w:customStyle="1">
    <w:name w:val="Heading 8 Char"/>
    <w:rPr>
      <w:rFonts w:ascii="Calibri" w:hAnsi="Calibri"/>
      <w:i w:val="1"/>
      <w:iCs w:val="1"/>
      <w:sz w:val="24"/>
      <w:szCs w:val="24"/>
    </w:rPr>
  </w:style>
  <w:style w:type="character" w:styleId="Heading9Char" w:customStyle="1">
    <w:name w:val="Heading 9 Char"/>
    <w:rPr>
      <w:rFonts w:ascii="Cambria" w:hAnsi="Cambria"/>
      <w:sz w:val="22"/>
      <w:szCs w:val="22"/>
    </w:rPr>
  </w:style>
  <w:style w:type="paragraph" w:styleId="BodyText">
    <w:name w:val="Body Text"/>
    <w:basedOn w:val="Normal"/>
    <w:pPr>
      <w:spacing w:after="120"/>
    </w:pPr>
  </w:style>
  <w:style w:type="character" w:styleId="BodyTextChar" w:customStyle="1">
    <w:name w:val="Body Text Char"/>
    <w:basedOn w:val="DefaultParagraphFont"/>
  </w:style>
  <w:style w:type="paragraph" w:styleId="TableHeader" w:customStyle="1">
    <w:name w:val="TableHeader"/>
    <w:pPr>
      <w:suppressAutoHyphens w:val="1"/>
      <w:spacing w:after="60" w:before="60"/>
      <w:ind w:left="57" w:right="57"/>
      <w:jc w:val="center"/>
    </w:pPr>
    <w:rPr>
      <w:b w:val="1"/>
      <w:color w:val="0d0d0d"/>
      <w:sz w:val="24"/>
      <w:szCs w:val="24"/>
    </w:rPr>
  </w:style>
  <w:style w:type="paragraph" w:styleId="BalloonText">
    <w:name w:val="Balloon Text"/>
    <w:basedOn w:val="Normal"/>
    <w:pPr>
      <w:spacing w:after="0" w:line="240" w:lineRule="auto"/>
    </w:pPr>
    <w:rPr>
      <w:rFonts w:ascii="Tahoma" w:cs="Tahoma" w:hAnsi="Tahoma"/>
      <w:sz w:val="16"/>
      <w:szCs w:val="16"/>
    </w:rPr>
  </w:style>
  <w:style w:type="character" w:styleId="BalloonTextChar" w:customStyle="1">
    <w:name w:val="Balloon Text Char"/>
    <w:rPr>
      <w:rFonts w:ascii="Tahoma" w:cs="Tahoma" w:hAnsi="Tahoma"/>
      <w:sz w:val="16"/>
      <w:szCs w:val="16"/>
    </w:rPr>
  </w:style>
  <w:style w:type="paragraph" w:styleId="TableRow" w:customStyle="1">
    <w:name w:val="TableRow"/>
    <w:pPr>
      <w:suppressAutoHyphens w:val="1"/>
      <w:spacing w:after="60" w:before="60"/>
      <w:ind w:left="57" w:right="57"/>
    </w:pPr>
    <w:rPr>
      <w:color w:val="0d0d0d"/>
      <w:sz w:val="24"/>
      <w:szCs w:val="24"/>
    </w:rPr>
  </w:style>
  <w:style w:type="character" w:styleId="TableRowChar" w:customStyle="1">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styleId="HeaderChar" w:customStyle="1">
    <w:name w:val="Header Char"/>
    <w:basedOn w:val="DefaultParagraphFont"/>
    <w:rPr>
      <w:sz w:val="24"/>
      <w:szCs w:val="24"/>
    </w:rPr>
  </w:style>
  <w:style w:type="paragraph" w:styleId="Footer">
    <w:name w:val="footer"/>
    <w:basedOn w:val="Normal"/>
    <w:pPr>
      <w:tabs>
        <w:tab w:val="center" w:pos="4513"/>
        <w:tab w:val="right" w:pos="9026"/>
      </w:tabs>
      <w:spacing w:after="0" w:line="240" w:lineRule="auto"/>
    </w:pPr>
  </w:style>
  <w:style w:type="character" w:styleId="FooterChar" w:customStyle="1">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styleId="FootnoteText">
    <w:name w:val="footnote text"/>
    <w:basedOn w:val="Normal"/>
    <w:pPr>
      <w:spacing w:after="60" w:line="240" w:lineRule="auto"/>
    </w:pPr>
    <w:rPr>
      <w:sz w:val="20"/>
      <w:szCs w:val="20"/>
    </w:rPr>
  </w:style>
  <w:style w:type="character" w:styleId="FootnoteTextChar" w:customStyle="1">
    <w:name w:val="Footnote Text Char"/>
    <w:basedOn w:val="DefaultParagraphFont"/>
  </w:style>
  <w:style w:type="character" w:styleId="FootnoteReference">
    <w:name w:val="footnote reference"/>
    <w:basedOn w:val="DefaultParagraphFont"/>
    <w:rPr>
      <w:position w:val="0"/>
      <w:vertAlign w:val="superscript"/>
    </w:rPr>
  </w:style>
  <w:style w:type="character" w:styleId="RGB" w:customStyle="1">
    <w:name w:val="RGB"/>
    <w:basedOn w:val="DefaultParagraphFont"/>
    <w:rPr>
      <w:b w:val="1"/>
      <w:bCs w:val="1"/>
      <w:sz w:val="20"/>
    </w:rPr>
  </w:style>
  <w:style w:type="paragraph" w:styleId="ColouredBoxHeadline" w:customStyle="1">
    <w:name w:val="Coloured Box Headline"/>
    <w:basedOn w:val="Normal"/>
    <w:pPr>
      <w:spacing w:before="120"/>
    </w:pPr>
    <w:rPr>
      <w:b w:val="1"/>
      <w:bCs w:val="1"/>
      <w:sz w:val="28"/>
      <w:szCs w:val="20"/>
    </w:rPr>
  </w:style>
  <w:style w:type="character" w:styleId="RGBValues" w:customStyle="1">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styleId="CommentTextChar" w:customStyle="1">
    <w:name w:val="Comment Text Char"/>
    <w:basedOn w:val="DefaultParagraphFont"/>
  </w:style>
  <w:style w:type="paragraph" w:styleId="CommentSubject">
    <w:name w:val="annotation subject"/>
    <w:basedOn w:val="CommentText"/>
    <w:next w:val="CommentText"/>
    <w:rPr>
      <w:b w:val="1"/>
      <w:bCs w:val="1"/>
    </w:rPr>
  </w:style>
  <w:style w:type="character" w:styleId="CommentSubjectChar" w:customStyle="1">
    <w:name w:val="Comment Subject Char"/>
    <w:basedOn w:val="CommentTextChar"/>
    <w:rPr>
      <w:b w:val="1"/>
      <w:bCs w:val="1"/>
    </w:rPr>
  </w:style>
  <w:style w:type="paragraph" w:styleId="Centredembed" w:customStyle="1">
    <w:name w:val="Centred embed"/>
    <w:basedOn w:val="Normal"/>
    <w:pPr>
      <w:spacing w:after="0"/>
      <w:jc w:val="center"/>
    </w:pPr>
    <w:rPr>
      <w:szCs w:val="20"/>
    </w:rPr>
  </w:style>
  <w:style w:type="paragraph" w:styleId="Date">
    <w:name w:val="Date"/>
    <w:basedOn w:val="Normal"/>
    <w:next w:val="Normal"/>
    <w:rPr>
      <w:rFonts w:cs="Arial"/>
      <w:b w:val="1"/>
      <w:bCs w:val="1"/>
      <w:color w:val="104f75"/>
      <w:sz w:val="44"/>
      <w:szCs w:val="44"/>
    </w:rPr>
  </w:style>
  <w:style w:type="character" w:styleId="DateChar" w:customStyle="1">
    <w:name w:val="Date Char"/>
    <w:basedOn w:val="DefaultParagraphFont"/>
    <w:rPr>
      <w:rFonts w:cs="Arial"/>
      <w:b w:val="1"/>
      <w:bCs w:val="1"/>
      <w:color w:val="104f75"/>
      <w:sz w:val="44"/>
      <w:szCs w:val="44"/>
    </w:rPr>
  </w:style>
  <w:style w:type="character" w:styleId="SourceChar" w:customStyle="1">
    <w:name w:val="Source Char"/>
    <w:basedOn w:val="DefaultParagraphFont"/>
  </w:style>
  <w:style w:type="paragraph" w:styleId="Source" w:customStyle="1">
    <w:name w:val="Source"/>
    <w:basedOn w:val="Normal"/>
    <w:pPr>
      <w:jc w:val="right"/>
    </w:pPr>
    <w:rPr>
      <w:sz w:val="20"/>
      <w:szCs w:val="20"/>
    </w:rPr>
  </w:style>
  <w:style w:type="paragraph" w:styleId="DfESOutNumbered1" w:customStyle="1">
    <w:name w:val="DfESOutNumbered1"/>
    <w:basedOn w:val="Normal"/>
    <w:pPr>
      <w:numPr>
        <w:numId w:val="2"/>
      </w:numPr>
    </w:pPr>
  </w:style>
  <w:style w:type="character" w:styleId="DfESOutNumbered1Char" w:customStyle="1">
    <w:name w:val="DfESOutNumbered1 Char"/>
    <w:rPr>
      <w:sz w:val="24"/>
      <w:szCs w:val="24"/>
    </w:rPr>
  </w:style>
  <w:style w:type="paragraph" w:styleId="TableRowRight" w:customStyle="1">
    <w:name w:val="TableRowRight"/>
    <w:basedOn w:val="TableRow"/>
    <w:pPr>
      <w:jc w:val="right"/>
    </w:pPr>
    <w:rPr>
      <w:szCs w:val="20"/>
    </w:rPr>
  </w:style>
  <w:style w:type="paragraph" w:styleId="TableRowCentered" w:customStyle="1">
    <w:name w:val="TableRowCentered"/>
    <w:basedOn w:val="TableRow"/>
    <w:pPr>
      <w:jc w:val="center"/>
    </w:pPr>
    <w:rPr>
      <w:szCs w:val="20"/>
    </w:rPr>
  </w:style>
  <w:style w:type="paragraph" w:styleId="SocialMedia" w:customStyle="1">
    <w:name w:val="SocialMedia"/>
    <w:basedOn w:val="Normal"/>
    <w:pPr>
      <w:tabs>
        <w:tab w:val="left" w:pos="4253"/>
        <w:tab w:val="left" w:pos="4820"/>
      </w:tabs>
      <w:spacing w:after="0" w:line="240" w:lineRule="auto"/>
      <w:ind w:firstLine="34"/>
    </w:pPr>
  </w:style>
  <w:style w:type="paragraph" w:styleId="Reference" w:customStyle="1">
    <w:name w:val="Reference"/>
    <w:basedOn w:val="Normal"/>
    <w:pPr>
      <w:tabs>
        <w:tab w:val="left" w:pos="1701"/>
      </w:tabs>
      <w:spacing w:before="240"/>
    </w:pPr>
  </w:style>
  <w:style w:type="character" w:styleId="SocialMediaChar" w:customStyle="1">
    <w:name w:val="SocialMedia Char"/>
    <w:basedOn w:val="DefaultParagraphFont"/>
    <w:rPr>
      <w:sz w:val="24"/>
      <w:szCs w:val="24"/>
    </w:rPr>
  </w:style>
  <w:style w:type="paragraph" w:styleId="Licence" w:customStyle="1">
    <w:name w:val="Licence"/>
    <w:basedOn w:val="Normal"/>
    <w:pPr>
      <w:tabs>
        <w:tab w:val="left" w:pos="1418"/>
      </w:tabs>
      <w:ind w:left="284"/>
    </w:pPr>
  </w:style>
  <w:style w:type="character" w:styleId="ReferenceChar" w:customStyle="1">
    <w:name w:val="Reference Char"/>
    <w:basedOn w:val="DefaultParagraphFont"/>
    <w:rPr>
      <w:color w:val="0d0d0d"/>
      <w:sz w:val="24"/>
      <w:szCs w:val="24"/>
    </w:rPr>
  </w:style>
  <w:style w:type="paragraph" w:styleId="LicenceIntro" w:customStyle="1">
    <w:name w:val="LicenceIntro"/>
    <w:basedOn w:val="Licence"/>
    <w:pPr>
      <w:spacing w:after="0"/>
      <w:ind w:left="0"/>
    </w:pPr>
    <w:rPr>
      <w:szCs w:val="20"/>
    </w:rPr>
  </w:style>
  <w:style w:type="character" w:styleId="LicenceChar" w:customStyle="1">
    <w:name w:val="Licence Char"/>
    <w:basedOn w:val="DefaultParagraphFont"/>
    <w:rPr>
      <w:sz w:val="24"/>
      <w:szCs w:val="24"/>
    </w:rPr>
  </w:style>
  <w:style w:type="paragraph" w:styleId="ListBullet2">
    <w:name w:val="List Bullet 2"/>
    <w:basedOn w:val="Normal"/>
    <w:pPr>
      <w:numPr>
        <w:numId w:val="5"/>
      </w:numPr>
      <w:tabs>
        <w:tab w:val="left" w:pos="1134"/>
      </w:tabs>
    </w:pPr>
  </w:style>
  <w:style w:type="paragraph" w:styleId="Logos" w:customStyle="1">
    <w:name w:val="Logos"/>
    <w:basedOn w:val="Normal"/>
    <w:pPr>
      <w:pageBreakBefore w:val="1"/>
      <w:widowControl w:val="0"/>
    </w:pPr>
  </w:style>
  <w:style w:type="character" w:styleId="LogosChar" w:customStyle="1">
    <w:name w:val="Logos Char"/>
    <w:basedOn w:val="DefaultParagraphFont"/>
    <w:rPr>
      <w:color w:val="0d0d0d"/>
      <w:sz w:val="24"/>
      <w:szCs w:val="24"/>
    </w:rPr>
  </w:style>
  <w:style w:type="paragraph" w:styleId="ListBullet3">
    <w:name w:val="List Bullet 3"/>
    <w:basedOn w:val="Normal"/>
    <w:pPr>
      <w:numPr>
        <w:numId w:val="6"/>
      </w:numPr>
    </w:pPr>
  </w:style>
  <w:style w:type="paragraph" w:styleId="DfESOutNumbered" w:customStyle="1">
    <w:name w:val="DfESOutNumbered"/>
    <w:basedOn w:val="Normal"/>
    <w:pPr>
      <w:widowControl w:val="0"/>
      <w:numPr>
        <w:numId w:val="8"/>
      </w:numPr>
      <w:overflowPunct w:val="0"/>
      <w:autoSpaceDE w:val="0"/>
      <w:spacing w:line="240" w:lineRule="auto"/>
    </w:pPr>
    <w:rPr>
      <w:rFonts w:cs="Arial"/>
      <w:color w:val="auto"/>
      <w:sz w:val="22"/>
      <w:szCs w:val="20"/>
      <w:lang w:eastAsia="en-US"/>
    </w:rPr>
  </w:style>
  <w:style w:type="character" w:styleId="DfESOutNumberedChar" w:customStyle="1">
    <w:name w:val="DfESOutNumbered Char"/>
    <w:basedOn w:val="LogosChar"/>
    <w:rPr>
      <w:rFonts w:cs="Arial"/>
      <w:color w:val="0d0d0d"/>
      <w:sz w:val="22"/>
      <w:szCs w:val="24"/>
      <w:lang w:eastAsia="en-US"/>
    </w:rPr>
  </w:style>
  <w:style w:type="paragraph" w:styleId="DeptBullets" w:customStyle="1">
    <w:name w:val="DeptBullets"/>
    <w:basedOn w:val="Normal"/>
    <w:pPr>
      <w:widowControl w:val="0"/>
      <w:numPr>
        <w:numId w:val="9"/>
      </w:numPr>
      <w:overflowPunct w:val="0"/>
      <w:autoSpaceDE w:val="0"/>
      <w:spacing w:line="240" w:lineRule="auto"/>
    </w:pPr>
    <w:rPr>
      <w:color w:val="auto"/>
      <w:szCs w:val="20"/>
      <w:lang w:eastAsia="en-US"/>
    </w:rPr>
  </w:style>
  <w:style w:type="character" w:styleId="DeptBulletsChar" w:customStyle="1">
    <w:name w:val="DeptBullets Char"/>
    <w:basedOn w:val="LogosChar"/>
    <w:rPr>
      <w:color w:val="0d0d0d"/>
      <w:sz w:val="24"/>
      <w:szCs w:val="24"/>
      <w:lang w:eastAsia="en-US"/>
    </w:rPr>
  </w:style>
  <w:style w:type="paragraph" w:styleId="TOCHeader" w:customStyle="1">
    <w:name w:val="TOC Header"/>
    <w:pPr>
      <w:pageBreakBefore w:val="1"/>
      <w:suppressAutoHyphens w:val="1"/>
    </w:pPr>
    <w:rPr>
      <w:b w:val="1"/>
      <w:color w:val="104f75"/>
      <w:sz w:val="36"/>
      <w:szCs w:val="24"/>
    </w:rPr>
  </w:style>
  <w:style w:type="character" w:styleId="TOCHeaderChar" w:customStyle="1">
    <w:name w:val="TOC Header Char"/>
    <w:rPr>
      <w:b w:val="1"/>
      <w:color w:val="104f75"/>
      <w:sz w:val="36"/>
      <w:szCs w:val="24"/>
    </w:rPr>
  </w:style>
  <w:style w:type="paragraph" w:styleId="NoSpacing">
    <w:name w:val="No Spacing"/>
    <w:pPr>
      <w:suppressAutoHyphens w:val="1"/>
    </w:pPr>
    <w:rPr>
      <w:rFonts w:ascii="Calibri" w:eastAsia="Calibri" w:hAnsi="Calibri"/>
      <w:sz w:val="22"/>
      <w:szCs w:val="22"/>
      <w:lang w:eastAsia="en-US"/>
    </w:rPr>
  </w:style>
  <w:style w:type="character" w:styleId="PlaceholderText">
    <w:name w:val="Placeholder Text"/>
    <w:basedOn w:val="DefaultParagraphFont"/>
    <w:rPr>
      <w:color w:val="808080"/>
    </w:rPr>
  </w:style>
  <w:style w:type="character" w:styleId="Style1" w:customStyle="1">
    <w:name w:val="Style1"/>
    <w:basedOn w:val="DefaultParagraphFont"/>
    <w:rPr>
      <w:rFonts w:ascii="Arial" w:hAnsi="Arial"/>
      <w:b w:val="1"/>
      <w:sz w:val="24"/>
    </w:rPr>
  </w:style>
  <w:style w:type="numbering" w:styleId="LFO3" w:customStyle="1">
    <w:name w:val="LFO3"/>
    <w:basedOn w:val="NoList"/>
    <w:pPr>
      <w:numPr>
        <w:numId w:val="2"/>
      </w:numPr>
    </w:pPr>
  </w:style>
  <w:style w:type="numbering" w:styleId="LFO4" w:customStyle="1">
    <w:name w:val="LFO4"/>
    <w:basedOn w:val="NoList"/>
    <w:pPr>
      <w:numPr>
        <w:numId w:val="3"/>
      </w:numPr>
    </w:pPr>
  </w:style>
  <w:style w:type="numbering" w:styleId="LFO6" w:customStyle="1">
    <w:name w:val="LFO6"/>
    <w:basedOn w:val="NoList"/>
    <w:pPr>
      <w:numPr>
        <w:numId w:val="4"/>
      </w:numPr>
    </w:pPr>
  </w:style>
  <w:style w:type="numbering" w:styleId="LFO9" w:customStyle="1">
    <w:name w:val="LFO9"/>
    <w:basedOn w:val="NoList"/>
    <w:pPr>
      <w:numPr>
        <w:numId w:val="5"/>
      </w:numPr>
    </w:pPr>
  </w:style>
  <w:style w:type="numbering" w:styleId="LFO10" w:customStyle="1">
    <w:name w:val="LFO10"/>
    <w:basedOn w:val="NoList"/>
    <w:pPr>
      <w:numPr>
        <w:numId w:val="6"/>
      </w:numPr>
    </w:pPr>
  </w:style>
  <w:style w:type="numbering" w:styleId="LFO25" w:customStyle="1">
    <w:name w:val="LFO25"/>
    <w:basedOn w:val="NoList"/>
    <w:pPr>
      <w:numPr>
        <w:numId w:val="7"/>
      </w:numPr>
    </w:pPr>
  </w:style>
  <w:style w:type="numbering" w:styleId="LFO28" w:customStyle="1">
    <w:name w:val="LFO28"/>
    <w:basedOn w:val="NoList"/>
    <w:pPr>
      <w:numPr>
        <w:numId w:val="8"/>
      </w:numPr>
    </w:pPr>
  </w:style>
  <w:style w:type="numbering" w:styleId="LFO30" w:customStyle="1">
    <w:name w:val="LFO30"/>
    <w:basedOn w:val="NoList"/>
    <w:pPr>
      <w:numPr>
        <w:numId w:val="9"/>
      </w:numPr>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fOUiLF9QZf35rFQ4hwp8j8s1BA==">AMUW2mWJAkhxyZd1PAiQfLSd97YmyOYY0DJ2obDPq56BdcQ39Fp6QS8xw4W92NPeVVr4h+dN0h/C451gYUsJJ0MtgAbnmj7FVyuwD20EWFzeT0SEcZXYoSgMbbProlnItZxfriizBkHE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2020-07-24T07:25:00Z</dcterms:created>
  <dc:creator>Publishing.TEAM@education.gsi.gov.uk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ies>
</file>